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C8" w:rsidRPr="00804044" w:rsidRDefault="008767C8" w:rsidP="00804044">
      <w:pPr>
        <w:pStyle w:val="10"/>
        <w:spacing w:line="240" w:lineRule="auto"/>
        <w:jc w:val="center"/>
      </w:pPr>
    </w:p>
    <w:p w:rsidR="008767C8" w:rsidRPr="00804044" w:rsidRDefault="00100253" w:rsidP="00804044">
      <w:pPr>
        <w:pStyle w:val="10"/>
        <w:spacing w:line="240" w:lineRule="auto"/>
        <w:jc w:val="center"/>
      </w:pPr>
      <w:r>
        <w:t xml:space="preserve">Аннотация к рабочей программе  по </w:t>
      </w:r>
      <w:r w:rsidR="00804044">
        <w:t>учебному предмету «История»</w:t>
      </w:r>
      <w:r w:rsidR="00804044">
        <w:rPr>
          <w:b/>
          <w:bCs/>
        </w:rPr>
        <w:t xml:space="preserve">  9 класс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    Данная рабочая программа по истории  разработана на основе Федерального государственного стандарта общего образования, примерной программы основного общего образования по истории, авторской программы  </w:t>
      </w:r>
      <w:proofErr w:type="spellStart"/>
      <w:r w:rsidRPr="00804044">
        <w:t>Н.В.Загладина</w:t>
      </w:r>
      <w:proofErr w:type="spellEnd"/>
      <w:r w:rsidRPr="00804044">
        <w:t xml:space="preserve"> «Всеобщая история. Новейшая история. 9кла</w:t>
      </w:r>
      <w:r w:rsidR="00100253">
        <w:t>сс, М., изд. «Просвещение», 2012</w:t>
      </w:r>
      <w:r w:rsidRPr="00804044">
        <w:t xml:space="preserve">, программы «История Отечества. XX - начало XXI в. 9 класс», Москва, </w:t>
      </w:r>
      <w:r w:rsidR="00100253">
        <w:t>издательство «Просвещение», 2013</w:t>
      </w:r>
      <w:r w:rsidRPr="00804044">
        <w:t xml:space="preserve"> г. 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«Новейшая история  XX - начала  XXI века» в 9 классе и курса «История  Отечества 20 — начала 21 века». На эти модули программа отводит соответственно 31 и 37 часов. Всего 68 часов (по два часа в неделю). Историческое образование на ступени основного общего образования играет важнейшую роль с точки зрения личностного развития и социализации учащихся.  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 В цели курса входят: освоение школьниками ключевых исторических понятий, ознакомление с основными религиозными системами, раскрытие особенностей социальной жизни, структуры общества на этапе XX- начале XXI века, раскрытие специфики власти, раскрытие выдающихся деятелей отечественной и всеобщей истории XX- начале XXI века, раскрытие значения политического и культурного наследия разных цивилизаций.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 Рабочая программа составлена на основе цивилизационно-гуманитарного подхода. Она ориентирована на то, чтобы учащиеся овладели определенным объемом знаний и умений  по истории XX- начала XXI века.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              Для реализации Рабочей программы используется учебно-методический комплект, включающий:</w:t>
      </w:r>
    </w:p>
    <w:p w:rsidR="008767C8" w:rsidRPr="00804044" w:rsidRDefault="00804044" w:rsidP="00804044">
      <w:pPr>
        <w:pStyle w:val="10"/>
        <w:spacing w:line="240" w:lineRule="auto"/>
        <w:jc w:val="both"/>
      </w:pPr>
      <w:proofErr w:type="spellStart"/>
      <w:r w:rsidRPr="00804044">
        <w:t>К.А.Соловьев</w:t>
      </w:r>
      <w:proofErr w:type="spellEnd"/>
      <w:r w:rsidRPr="00804044">
        <w:t xml:space="preserve"> «Поурочные разработки по новейшей истории. XX — начало XXI века, «ВАКО», Москва, 2006 г.;</w:t>
      </w:r>
    </w:p>
    <w:p w:rsidR="008767C8" w:rsidRPr="00804044" w:rsidRDefault="00804044" w:rsidP="00804044">
      <w:pPr>
        <w:pStyle w:val="10"/>
        <w:spacing w:line="240" w:lineRule="auto"/>
        <w:jc w:val="both"/>
      </w:pPr>
      <w:proofErr w:type="spellStart"/>
      <w:r w:rsidRPr="00804044">
        <w:t>А.А.Данилов</w:t>
      </w:r>
      <w:proofErr w:type="spellEnd"/>
      <w:r w:rsidRPr="00804044">
        <w:t xml:space="preserve">, </w:t>
      </w:r>
      <w:proofErr w:type="spellStart"/>
      <w:r w:rsidRPr="00804044">
        <w:t>Л.Г.Косулина</w:t>
      </w:r>
      <w:proofErr w:type="spellEnd"/>
      <w:r w:rsidRPr="00804044">
        <w:t xml:space="preserve"> «Поурочные разработки к учебнику «История России. XX век. 9 класс», Москва, «Просвещение», 2008 год</w:t>
      </w:r>
      <w:proofErr w:type="gramStart"/>
      <w:r w:rsidRPr="00804044">
        <w:t>.;</w:t>
      </w:r>
      <w:proofErr w:type="gramEnd"/>
    </w:p>
    <w:p w:rsidR="008767C8" w:rsidRPr="00804044" w:rsidRDefault="00804044" w:rsidP="00804044">
      <w:pPr>
        <w:pStyle w:val="10"/>
        <w:spacing w:line="240" w:lineRule="auto"/>
        <w:jc w:val="both"/>
      </w:pPr>
      <w:proofErr w:type="spellStart"/>
      <w:r w:rsidRPr="00804044">
        <w:t>Е.В.Симонова</w:t>
      </w:r>
      <w:proofErr w:type="spellEnd"/>
      <w:r w:rsidRPr="00804044">
        <w:t xml:space="preserve"> «Поурочные разработки по истории России», 9 класс. Москва, «ЭКЗАМЕН», 2008 г.;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Контрольно-измерительные материалы. </w:t>
      </w:r>
      <w:proofErr w:type="spellStart"/>
      <w:r w:rsidRPr="00804044">
        <w:t>К.В.Волкова</w:t>
      </w:r>
      <w:proofErr w:type="spellEnd"/>
      <w:r w:rsidRPr="00804044">
        <w:t>. Всеобщая история. Новейшая история. 9 класс. Москва, «ВАКО», 2013 г.;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Методические рекомендации: </w:t>
      </w:r>
      <w:proofErr w:type="spellStart"/>
      <w:r w:rsidRPr="00804044">
        <w:t>А.О.Сороко</w:t>
      </w:r>
      <w:proofErr w:type="spellEnd"/>
      <w:r w:rsidRPr="00804044">
        <w:t xml:space="preserve">-Цюпа, </w:t>
      </w:r>
      <w:proofErr w:type="spellStart"/>
      <w:r w:rsidRPr="00804044">
        <w:t>О.Ю.Стрелова</w:t>
      </w:r>
      <w:proofErr w:type="spellEnd"/>
      <w:r w:rsidRPr="00804044">
        <w:t>, «Новейшая история зарубежных стран  XX — начало XXI века, 9 класс»;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Учебник: О.С </w:t>
      </w:r>
      <w:proofErr w:type="spellStart"/>
      <w:r w:rsidRPr="00804044">
        <w:t>Сороко</w:t>
      </w:r>
      <w:proofErr w:type="spellEnd"/>
      <w:r w:rsidRPr="00804044">
        <w:t xml:space="preserve">-Цюпа, </w:t>
      </w:r>
      <w:proofErr w:type="spellStart"/>
      <w:r w:rsidRPr="00804044">
        <w:t>А.О.Сороко</w:t>
      </w:r>
      <w:proofErr w:type="spellEnd"/>
      <w:r w:rsidRPr="00804044">
        <w:t>-Цюпа «Всеобщая история, Новейшая история, 9класс», Москва, «Просвещение», 2009 г.;</w:t>
      </w:r>
    </w:p>
    <w:p w:rsidR="008767C8" w:rsidRPr="00804044" w:rsidRDefault="00804044" w:rsidP="00804044">
      <w:pPr>
        <w:pStyle w:val="10"/>
        <w:spacing w:line="240" w:lineRule="auto"/>
        <w:jc w:val="both"/>
      </w:pPr>
      <w:proofErr w:type="spellStart"/>
      <w:r w:rsidRPr="00804044">
        <w:t>Учебник</w:t>
      </w:r>
      <w:proofErr w:type="gramStart"/>
      <w:r w:rsidRPr="00804044">
        <w:t>:А</w:t>
      </w:r>
      <w:proofErr w:type="gramEnd"/>
      <w:r w:rsidRPr="00804044">
        <w:t>.А</w:t>
      </w:r>
      <w:proofErr w:type="spellEnd"/>
      <w:r w:rsidRPr="00804044">
        <w:t>. Данилов ,</w:t>
      </w:r>
      <w:proofErr w:type="spellStart"/>
      <w:r w:rsidRPr="00804044">
        <w:t>Л.Г.Косулина</w:t>
      </w:r>
      <w:proofErr w:type="spellEnd"/>
      <w:r w:rsidRPr="00804044">
        <w:t xml:space="preserve"> «История России XX — начало XXI века . 9 класс», Москва, Просвещение, 2009.;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              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         Учебный процесс в 9 классе организован по классно - урочной системе, с применением технологии критического мышления, которая позволяет применять такие формы работы, как работа в группах и парах, а так же индивидуальная работа. Программа предполагает использование таких уроков как рефлексия, а так же урок развивающего контроля, позволяющего проследить умения при критическом анализе текста. Итоговой работой курса истории за 9 класс будет итоговый тест.</w:t>
      </w:r>
    </w:p>
    <w:p w:rsidR="00100253" w:rsidRPr="00804044" w:rsidRDefault="00804044" w:rsidP="00100253">
      <w:pPr>
        <w:pStyle w:val="10"/>
        <w:spacing w:line="240" w:lineRule="auto"/>
        <w:jc w:val="both"/>
      </w:pPr>
      <w:r w:rsidRPr="00804044">
        <w:t xml:space="preserve">         </w:t>
      </w:r>
      <w:r w:rsidR="00100253" w:rsidRPr="00804044">
        <w:rPr>
          <w:b/>
          <w:bCs/>
        </w:rPr>
        <w:t>Учебно-тематический план</w:t>
      </w:r>
    </w:p>
    <w:p w:rsidR="00100253" w:rsidRPr="00804044" w:rsidRDefault="00100253" w:rsidP="00100253">
      <w:pPr>
        <w:pStyle w:val="10"/>
        <w:spacing w:line="240" w:lineRule="auto"/>
        <w:jc w:val="both"/>
      </w:pPr>
    </w:p>
    <w:tbl>
      <w:tblPr>
        <w:tblW w:w="9514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57"/>
        <w:gridCol w:w="6943"/>
        <w:gridCol w:w="1714"/>
      </w:tblGrid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rPr>
                <w:rFonts w:eastAsia="Times New Roman"/>
              </w:rPr>
              <w:t>№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rPr>
                <w:rFonts w:eastAsia="Times New Roman"/>
              </w:rPr>
              <w:t xml:space="preserve">                       </w:t>
            </w:r>
            <w:r w:rsidRPr="00804044">
              <w:t>Раздел, тема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Количество</w:t>
            </w:r>
          </w:p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часов.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rPr>
                <w:b/>
                <w:bCs/>
                <w:lang w:val="en-US"/>
              </w:rPr>
              <w:lastRenderedPageBreak/>
              <w:t>I.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rPr>
                <w:b/>
                <w:bCs/>
              </w:rPr>
              <w:t>Всеобщая история.</w:t>
            </w:r>
            <w:r w:rsidRPr="00804044">
              <w:rPr>
                <w:b/>
                <w:bCs/>
                <w:lang w:val="en-US"/>
              </w:rPr>
              <w:t xml:space="preserve"> </w:t>
            </w:r>
            <w:r w:rsidRPr="00804044">
              <w:rPr>
                <w:b/>
                <w:bCs/>
              </w:rPr>
              <w:t>Новейшая история.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rPr>
                <w:b/>
                <w:bCs/>
              </w:rPr>
              <w:t>31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1.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Мир на рубеже новой эпохи.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2 часа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2.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Первая мировая война и её итоги.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4 часа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3.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Пути исторического развития в 1920-1930годы.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6 часов</w:t>
            </w:r>
          </w:p>
        </w:tc>
      </w:tr>
      <w:tr w:rsidR="00100253" w:rsidRPr="00804044" w:rsidTr="0052071C">
        <w:trPr>
          <w:cantSplit/>
          <w:trHeight w:val="37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4.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Человечество во второй мировой войне.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5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5.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Мировое развитие и международные отношения в годы «холодной войны».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3 часа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6.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Евроатлантические страны. 1945-2000год.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6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7.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Проблемы модернизации в Азии, Африке и Латинской Америке.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5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rPr>
                <w:b/>
                <w:bCs/>
                <w:lang w:val="en-US"/>
              </w:rPr>
              <w:t>II.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rPr>
                <w:b/>
                <w:bCs/>
              </w:rPr>
              <w:t>История Отечества.20-нач.21века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rPr>
                <w:b/>
                <w:bCs/>
              </w:rPr>
              <w:t>37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1.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Российская империя на рубеже веков.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6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2.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Великая российская революция. 1917-1921.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4 часа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3.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СССР на путях строительства нового общества.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6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4.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Великая Отечественная война 1941-1945г.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6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5.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СССР в 1945-1953г.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3 часа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6.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СССР в 1953-середине 60-х годов 20века.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3 часа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7.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СССР в середине 60-х – середине 80-х годов.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2 часа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8.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Перестройка в СССР(1985-1991)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2 часа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9.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Россия в конце 20-начале 21века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4 часов</w:t>
            </w:r>
          </w:p>
        </w:tc>
      </w:tr>
      <w:tr w:rsidR="00100253" w:rsidRPr="00804044" w:rsidTr="0052071C">
        <w:trPr>
          <w:cantSplit/>
          <w:trHeight w:val="353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10.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Обобщение курса.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00253" w:rsidRPr="00804044" w:rsidRDefault="00100253" w:rsidP="0052071C">
            <w:pPr>
              <w:pStyle w:val="10"/>
              <w:spacing w:line="240" w:lineRule="auto"/>
              <w:jc w:val="both"/>
            </w:pPr>
            <w:r w:rsidRPr="00804044">
              <w:t>1 час</w:t>
            </w:r>
          </w:p>
        </w:tc>
      </w:tr>
    </w:tbl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t xml:space="preserve">                                </w:t>
      </w:r>
    </w:p>
    <w:p w:rsidR="008767C8" w:rsidRPr="00804044" w:rsidRDefault="00804044" w:rsidP="00804044">
      <w:pPr>
        <w:pStyle w:val="10"/>
        <w:spacing w:line="240" w:lineRule="auto"/>
        <w:jc w:val="both"/>
      </w:pPr>
      <w:r w:rsidRPr="00804044">
        <w:rPr>
          <w:b/>
          <w:bCs/>
        </w:rPr>
        <w:t>ФОРМИРУЕМЫЕ ЗНАНИЯ И УМЕНИЯ УЧЕНИКА</w:t>
      </w:r>
    </w:p>
    <w:p w:rsidR="008767C8" w:rsidRPr="00804044" w:rsidRDefault="008767C8" w:rsidP="00804044">
      <w:pPr>
        <w:pStyle w:val="10"/>
        <w:spacing w:line="240" w:lineRule="auto"/>
        <w:ind w:hanging="284"/>
        <w:jc w:val="both"/>
      </w:pPr>
    </w:p>
    <w:p w:rsidR="008767C8" w:rsidRPr="00804044" w:rsidRDefault="00804044" w:rsidP="00804044">
      <w:pPr>
        <w:pStyle w:val="10"/>
        <w:spacing w:line="240" w:lineRule="auto"/>
        <w:ind w:hanging="284"/>
        <w:jc w:val="both"/>
      </w:pPr>
      <w:r w:rsidRPr="00804044">
        <w:t xml:space="preserve">                       В результате изучения истории ученик должен:</w:t>
      </w:r>
    </w:p>
    <w:p w:rsidR="008767C8" w:rsidRPr="00804044" w:rsidRDefault="008767C8" w:rsidP="00804044">
      <w:pPr>
        <w:pStyle w:val="10"/>
        <w:spacing w:line="240" w:lineRule="auto"/>
        <w:ind w:hanging="284"/>
        <w:jc w:val="both"/>
      </w:pP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знать основные этапы и ключевые события истории России, мира  в XX - начале XXI века и выдающихся деятелей истории;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знать изученные виды исторических источников;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уметь определять последовательность и длительность важнейших событий новой истории;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уметь использовать текст исторического источника при ответе на вопросы, решении различных учебных задач; сравнивать свидетельства</w:t>
      </w:r>
    </w:p>
    <w:p w:rsidR="008767C8" w:rsidRPr="00804044" w:rsidRDefault="00804044" w:rsidP="00804044">
      <w:pPr>
        <w:pStyle w:val="ac"/>
        <w:spacing w:line="240" w:lineRule="auto"/>
        <w:ind w:left="0"/>
        <w:jc w:val="both"/>
        <w:rPr>
          <w:sz w:val="24"/>
          <w:szCs w:val="24"/>
        </w:rPr>
      </w:pPr>
      <w:r w:rsidRPr="00804044">
        <w:rPr>
          <w:sz w:val="24"/>
          <w:szCs w:val="24"/>
        </w:rPr>
        <w:t xml:space="preserve">     разных источников;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уметь читать историческую карту и показывать на исторической карте территории расселения народов, границы государств, города, места</w:t>
      </w:r>
    </w:p>
    <w:p w:rsidR="008767C8" w:rsidRPr="00804044" w:rsidRDefault="00804044" w:rsidP="00804044">
      <w:pPr>
        <w:pStyle w:val="ac"/>
        <w:spacing w:line="240" w:lineRule="auto"/>
        <w:ind w:left="0"/>
        <w:jc w:val="both"/>
        <w:rPr>
          <w:sz w:val="24"/>
          <w:szCs w:val="24"/>
        </w:rPr>
      </w:pPr>
      <w:r w:rsidRPr="00804044">
        <w:rPr>
          <w:sz w:val="24"/>
          <w:szCs w:val="24"/>
        </w:rPr>
        <w:lastRenderedPageBreak/>
        <w:t xml:space="preserve">     значительных исторических событий;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владеть навыками устной и письменной речи, вести диалог, грамотно строить монологическую речь, сжато давать ответ;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уметь рассказывать о важнейших исторических событиях и их участниках, показывая знание необходимых  фактов, дат, терминов; давать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описание  исторических  событий  и  памятников  культуры  на основе  текста и     иллюстративного  материала  учебника,  фрагментов</w:t>
      </w:r>
    </w:p>
    <w:p w:rsidR="008767C8" w:rsidRPr="00804044" w:rsidRDefault="00804044" w:rsidP="00804044">
      <w:pPr>
        <w:pStyle w:val="ac"/>
        <w:spacing w:line="240" w:lineRule="auto"/>
        <w:ind w:left="0"/>
        <w:jc w:val="both"/>
        <w:rPr>
          <w:sz w:val="24"/>
          <w:szCs w:val="24"/>
        </w:rPr>
      </w:pPr>
      <w:r w:rsidRPr="00804044">
        <w:rPr>
          <w:sz w:val="24"/>
          <w:szCs w:val="24"/>
        </w:rPr>
        <w:t xml:space="preserve">     исторических источников в связной монологической форме;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выявлять существенные черты исторических процессов, явлений и событий;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объяснять смысл изученных исторических понятий и терминов;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уметь анализировать исторические явления, процессы факты;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группировать исторические явления и события по заданному признаку;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уметь дать на основе конкретного материала научные объяснения сущности фактов и связей между ними;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определять на основе учебного материала причины и следствия важнейших исторических событий;</w:t>
      </w:r>
    </w:p>
    <w:p w:rsidR="008767C8" w:rsidRPr="00804044" w:rsidRDefault="00804044" w:rsidP="00804044">
      <w:pPr>
        <w:pStyle w:val="ac"/>
        <w:numPr>
          <w:ilvl w:val="0"/>
          <w:numId w:val="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объяснять свое отношение к наиболее значительным событиям и личностям истории России, мира в ХХ - начале XXI века, достижениям культуры;</w:t>
      </w:r>
    </w:p>
    <w:p w:rsidR="008767C8" w:rsidRPr="00804044" w:rsidRDefault="00804044" w:rsidP="00804044">
      <w:pPr>
        <w:pStyle w:val="ac"/>
        <w:spacing w:line="240" w:lineRule="auto"/>
        <w:ind w:left="0"/>
        <w:jc w:val="both"/>
        <w:rPr>
          <w:sz w:val="24"/>
          <w:szCs w:val="24"/>
        </w:rPr>
      </w:pPr>
      <w:r w:rsidRPr="00804044">
        <w:rPr>
          <w:sz w:val="24"/>
          <w:szCs w:val="24"/>
        </w:rPr>
        <w:t>-   уметь осуществлять самоконтроль и самооценку.</w:t>
      </w:r>
    </w:p>
    <w:p w:rsidR="008767C8" w:rsidRPr="00804044" w:rsidRDefault="00804044" w:rsidP="00804044">
      <w:pPr>
        <w:pStyle w:val="10"/>
        <w:spacing w:line="240" w:lineRule="auto"/>
        <w:ind w:hanging="284"/>
        <w:jc w:val="both"/>
      </w:pPr>
      <w:r w:rsidRPr="00804044">
        <w:t xml:space="preserve">       </w:t>
      </w:r>
      <w:r w:rsidRPr="0080404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04044">
        <w:rPr>
          <w:b/>
          <w:bCs/>
        </w:rPr>
        <w:t>для</w:t>
      </w:r>
      <w:proofErr w:type="gramEnd"/>
      <w:r w:rsidRPr="00804044">
        <w:rPr>
          <w:b/>
          <w:bCs/>
        </w:rPr>
        <w:t>:</w:t>
      </w:r>
    </w:p>
    <w:p w:rsidR="008767C8" w:rsidRPr="00804044" w:rsidRDefault="00804044" w:rsidP="00804044">
      <w:pPr>
        <w:pStyle w:val="10"/>
        <w:spacing w:line="240" w:lineRule="auto"/>
        <w:ind w:hanging="284"/>
        <w:jc w:val="both"/>
      </w:pPr>
      <w:r w:rsidRPr="00804044">
        <w:t>- понимания исторических причин и исторического значения событий и явлений современной жизни;</w:t>
      </w:r>
    </w:p>
    <w:p w:rsidR="008767C8" w:rsidRPr="00804044" w:rsidRDefault="00804044" w:rsidP="00804044">
      <w:pPr>
        <w:pStyle w:val="10"/>
        <w:spacing w:line="240" w:lineRule="auto"/>
        <w:ind w:hanging="284"/>
        <w:jc w:val="both"/>
      </w:pPr>
      <w:r w:rsidRPr="00804044">
        <w:t>- высказывания собственных суждений (в споре, дискуссии и т.п.) об историческом наследии народов мира;</w:t>
      </w:r>
    </w:p>
    <w:p w:rsidR="008767C8" w:rsidRPr="00804044" w:rsidRDefault="00804044" w:rsidP="00804044">
      <w:pPr>
        <w:pStyle w:val="10"/>
        <w:spacing w:line="240" w:lineRule="auto"/>
        <w:ind w:hanging="284"/>
        <w:jc w:val="both"/>
      </w:pPr>
      <w:r w:rsidRPr="00804044">
        <w:t>- объяснения исторически сложившихся норм социального поведения;</w:t>
      </w:r>
    </w:p>
    <w:p w:rsidR="008767C8" w:rsidRPr="00804044" w:rsidRDefault="00804044" w:rsidP="00804044">
      <w:pPr>
        <w:pStyle w:val="10"/>
        <w:spacing w:line="240" w:lineRule="auto"/>
        <w:ind w:hanging="284"/>
        <w:jc w:val="both"/>
      </w:pPr>
      <w:r w:rsidRPr="00804044">
        <w:t xml:space="preserve">- </w:t>
      </w:r>
      <w:proofErr w:type="gramStart"/>
      <w:r w:rsidRPr="00804044">
        <w:t>общении</w:t>
      </w:r>
      <w:proofErr w:type="gramEnd"/>
      <w:r w:rsidRPr="00804044">
        <w:t xml:space="preserve"> с людьми другой культуры, национальной и религиозной принадлежности;</w:t>
      </w:r>
    </w:p>
    <w:p w:rsidR="008767C8" w:rsidRPr="00804044" w:rsidRDefault="00804044" w:rsidP="00804044">
      <w:pPr>
        <w:pStyle w:val="10"/>
        <w:spacing w:line="240" w:lineRule="auto"/>
        <w:ind w:hanging="284"/>
        <w:jc w:val="both"/>
      </w:pPr>
      <w:r w:rsidRPr="00804044">
        <w:t xml:space="preserve">        </w:t>
      </w:r>
    </w:p>
    <w:p w:rsidR="008767C8" w:rsidRPr="00804044" w:rsidRDefault="008767C8" w:rsidP="00804044">
      <w:pPr>
        <w:pStyle w:val="10"/>
        <w:spacing w:line="240" w:lineRule="auto"/>
        <w:jc w:val="both"/>
        <w:rPr>
          <w:b/>
          <w:bCs/>
        </w:rPr>
      </w:pPr>
    </w:p>
    <w:p w:rsidR="008767C8" w:rsidRPr="00804044" w:rsidRDefault="008767C8" w:rsidP="00804044">
      <w:pPr>
        <w:pStyle w:val="10"/>
        <w:spacing w:line="240" w:lineRule="auto"/>
        <w:jc w:val="both"/>
        <w:rPr>
          <w:b/>
          <w:bCs/>
        </w:rPr>
      </w:pPr>
    </w:p>
    <w:p w:rsidR="008767C8" w:rsidRPr="00804044" w:rsidRDefault="008767C8" w:rsidP="00804044">
      <w:pPr>
        <w:pStyle w:val="10"/>
        <w:spacing w:line="240" w:lineRule="auto"/>
        <w:jc w:val="both"/>
        <w:rPr>
          <w:b/>
          <w:bCs/>
        </w:rPr>
      </w:pPr>
    </w:p>
    <w:p w:rsidR="008767C8" w:rsidRPr="00804044" w:rsidRDefault="008767C8" w:rsidP="00804044">
      <w:pPr>
        <w:pStyle w:val="10"/>
        <w:spacing w:line="240" w:lineRule="auto"/>
        <w:jc w:val="both"/>
        <w:rPr>
          <w:b/>
          <w:bCs/>
        </w:rPr>
      </w:pPr>
    </w:p>
    <w:p w:rsidR="008767C8" w:rsidRPr="00804044" w:rsidRDefault="008767C8" w:rsidP="00804044">
      <w:pPr>
        <w:pStyle w:val="10"/>
        <w:spacing w:line="240" w:lineRule="auto"/>
        <w:jc w:val="both"/>
        <w:rPr>
          <w:b/>
          <w:bCs/>
        </w:rPr>
      </w:pPr>
    </w:p>
    <w:p w:rsidR="008767C8" w:rsidRPr="00804044" w:rsidRDefault="008767C8" w:rsidP="00804044">
      <w:pPr>
        <w:pStyle w:val="10"/>
        <w:spacing w:line="240" w:lineRule="auto"/>
        <w:jc w:val="both"/>
        <w:rPr>
          <w:b/>
          <w:bCs/>
        </w:rPr>
      </w:pPr>
      <w:bookmarkStart w:id="0" w:name="_GoBack"/>
      <w:bookmarkEnd w:id="0"/>
    </w:p>
    <w:sectPr w:rsidR="008767C8" w:rsidRPr="00804044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B7D"/>
    <w:multiLevelType w:val="multilevel"/>
    <w:tmpl w:val="F52E9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BAB2982"/>
    <w:multiLevelType w:val="multilevel"/>
    <w:tmpl w:val="2BB8A1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7C8"/>
    <w:rsid w:val="00100253"/>
    <w:rsid w:val="00804044"/>
    <w:rsid w:val="008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8724E9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character" w:customStyle="1" w:styleId="11">
    <w:name w:val="Основной шрифт абзаца1"/>
    <w:uiPriority w:val="99"/>
    <w:qFormat/>
    <w:rsid w:val="008724E9"/>
  </w:style>
  <w:style w:type="character" w:customStyle="1" w:styleId="ListLabel1">
    <w:name w:val="ListLabel 1"/>
    <w:uiPriority w:val="99"/>
    <w:qFormat/>
    <w:rsid w:val="008724E9"/>
  </w:style>
  <w:style w:type="character" w:customStyle="1" w:styleId="ListLabel2">
    <w:name w:val="ListLabel 2"/>
    <w:uiPriority w:val="99"/>
    <w:qFormat/>
    <w:rsid w:val="008724E9"/>
  </w:style>
  <w:style w:type="character" w:customStyle="1" w:styleId="ListLabel3">
    <w:name w:val="ListLabel 3"/>
    <w:uiPriority w:val="99"/>
    <w:qFormat/>
    <w:rsid w:val="008724E9"/>
  </w:style>
  <w:style w:type="character" w:customStyle="1" w:styleId="ListLabel4">
    <w:name w:val="ListLabel 4"/>
    <w:uiPriority w:val="99"/>
    <w:qFormat/>
    <w:rsid w:val="008724E9"/>
  </w:style>
  <w:style w:type="character" w:customStyle="1" w:styleId="ListLabel5">
    <w:name w:val="ListLabel 5"/>
    <w:uiPriority w:val="99"/>
    <w:qFormat/>
    <w:rsid w:val="008724E9"/>
  </w:style>
  <w:style w:type="character" w:customStyle="1" w:styleId="ListLabel6">
    <w:name w:val="ListLabel 6"/>
    <w:uiPriority w:val="99"/>
    <w:qFormat/>
    <w:rsid w:val="008724E9"/>
  </w:style>
  <w:style w:type="character" w:customStyle="1" w:styleId="ListLabel7">
    <w:name w:val="ListLabel 7"/>
    <w:uiPriority w:val="99"/>
    <w:qFormat/>
    <w:rsid w:val="008724E9"/>
  </w:style>
  <w:style w:type="character" w:customStyle="1" w:styleId="a4">
    <w:name w:val="Основной текст Знак"/>
    <w:basedOn w:val="a1"/>
    <w:link w:val="a5"/>
    <w:uiPriority w:val="99"/>
    <w:semiHidden/>
    <w:qFormat/>
    <w:locked/>
  </w:style>
  <w:style w:type="character" w:customStyle="1" w:styleId="TitleChar">
    <w:name w:val="Title Char"/>
    <w:basedOn w:val="a1"/>
    <w:uiPriority w:val="99"/>
    <w:qFormat/>
    <w:locked/>
    <w:rPr>
      <w:rFonts w:ascii="Cambria" w:hAnsi="Cambria" w:cs="Cambria"/>
      <w:b/>
      <w:bCs/>
      <w:sz w:val="32"/>
      <w:szCs w:val="32"/>
    </w:rPr>
  </w:style>
  <w:style w:type="character" w:customStyle="1" w:styleId="a6">
    <w:name w:val="Подзаголовок Знак"/>
    <w:basedOn w:val="a1"/>
    <w:link w:val="a7"/>
    <w:uiPriority w:val="99"/>
    <w:qFormat/>
    <w:locked/>
    <w:rPr>
      <w:rFonts w:ascii="Cambria" w:hAnsi="Cambria" w:cs="Cambria"/>
      <w:sz w:val="24"/>
      <w:szCs w:val="24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customStyle="1" w:styleId="a0">
    <w:name w:val="Заголовок"/>
    <w:basedOn w:val="10"/>
    <w:next w:val="a5"/>
    <w:uiPriority w:val="99"/>
    <w:qFormat/>
    <w:rsid w:val="008724E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a5">
    <w:name w:val="Body Text"/>
    <w:basedOn w:val="10"/>
    <w:link w:val="a4"/>
    <w:uiPriority w:val="99"/>
    <w:rsid w:val="008724E9"/>
    <w:pPr>
      <w:spacing w:after="120"/>
    </w:pPr>
  </w:style>
  <w:style w:type="paragraph" w:styleId="a8">
    <w:name w:val="List"/>
    <w:basedOn w:val="a5"/>
    <w:uiPriority w:val="99"/>
    <w:rsid w:val="008724E9"/>
  </w:style>
  <w:style w:type="paragraph" w:styleId="a9">
    <w:name w:val="Title"/>
    <w:basedOn w:val="1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10"/>
    <w:uiPriority w:val="99"/>
    <w:semiHidden/>
    <w:qFormat/>
    <w:rsid w:val="008724E9"/>
    <w:pPr>
      <w:suppressLineNumbers/>
    </w:pPr>
  </w:style>
  <w:style w:type="paragraph" w:customStyle="1" w:styleId="ab">
    <w:name w:val="Заглавие"/>
    <w:basedOn w:val="10"/>
    <w:uiPriority w:val="99"/>
    <w:rsid w:val="008724E9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12">
    <w:name w:val="index 1"/>
    <w:basedOn w:val="10"/>
    <w:next w:val="10"/>
    <w:autoRedefine/>
    <w:uiPriority w:val="99"/>
    <w:semiHidden/>
    <w:qFormat/>
    <w:rsid w:val="00B53E37"/>
    <w:pPr>
      <w:ind w:left="220" w:hanging="220"/>
    </w:pPr>
  </w:style>
  <w:style w:type="paragraph" w:styleId="a7">
    <w:name w:val="Subtitle"/>
    <w:basedOn w:val="a0"/>
    <w:link w:val="a6"/>
    <w:uiPriority w:val="99"/>
    <w:qFormat/>
    <w:rsid w:val="008724E9"/>
    <w:pPr>
      <w:jc w:val="center"/>
    </w:pPr>
    <w:rPr>
      <w:i/>
      <w:iCs/>
    </w:rPr>
  </w:style>
  <w:style w:type="paragraph" w:styleId="ac">
    <w:name w:val="List Paragraph"/>
    <w:basedOn w:val="10"/>
    <w:uiPriority w:val="99"/>
    <w:qFormat/>
    <w:rsid w:val="008724E9"/>
    <w:pPr>
      <w:ind w:left="720"/>
    </w:pPr>
    <w:rPr>
      <w:sz w:val="21"/>
      <w:szCs w:val="21"/>
    </w:rPr>
  </w:style>
  <w:style w:type="paragraph" w:customStyle="1" w:styleId="ad">
    <w:name w:val="Блочная цитата"/>
    <w:basedOn w:val="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User</dc:creator>
  <cp:lastModifiedBy>Zavuchi-2</cp:lastModifiedBy>
  <cp:revision>13</cp:revision>
  <cp:lastPrinted>2015-04-04T12:32:00Z</cp:lastPrinted>
  <dcterms:created xsi:type="dcterms:W3CDTF">2016-09-19T14:37:00Z</dcterms:created>
  <dcterms:modified xsi:type="dcterms:W3CDTF">2017-06-23T07:14:00Z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