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A3" w:rsidRPr="00B376B2" w:rsidRDefault="00AE0CA3" w:rsidP="00B376B2">
      <w:pPr>
        <w:pStyle w:val="p1"/>
        <w:spacing w:before="0" w:beforeAutospacing="0" w:after="0" w:afterAutospacing="0"/>
        <w:contextualSpacing/>
        <w:jc w:val="both"/>
        <w:rPr>
          <w:b/>
        </w:rPr>
      </w:pPr>
      <w:r w:rsidRPr="00B376B2">
        <w:rPr>
          <w:rStyle w:val="s1"/>
          <w:b/>
        </w:rPr>
        <w:t>Аннотация к рабочей программе  по предмету «Иностранный язык»  11 класс</w:t>
      </w:r>
    </w:p>
    <w:p w:rsidR="0017279F" w:rsidRPr="00B376B2" w:rsidRDefault="00B376B2" w:rsidP="00B376B2">
      <w:pPr>
        <w:jc w:val="both"/>
      </w:pPr>
      <w:r w:rsidRPr="00B376B2">
        <w:rPr>
          <w:b/>
          <w:i/>
        </w:rPr>
        <w:t xml:space="preserve">      </w:t>
      </w:r>
      <w:r w:rsidR="0017279F" w:rsidRPr="00B376B2">
        <w:t xml:space="preserve">Рабочая программа по предмету «Английский язык» для 11 класса разработана на основе Федерального  государственного стандарта общего образования по иностранным языкам, примерной программы среднего (полного) образования по иностранным языкам. Программа рассчитана  на 102 часа(34 </w:t>
      </w:r>
      <w:proofErr w:type="gramStart"/>
      <w:r w:rsidR="0017279F" w:rsidRPr="00B376B2">
        <w:t>учебных</w:t>
      </w:r>
      <w:proofErr w:type="gramEnd"/>
      <w:r w:rsidR="0017279F" w:rsidRPr="00B376B2">
        <w:t xml:space="preserve"> недели х 3 часа в неделю = 102 часа). </w:t>
      </w:r>
    </w:p>
    <w:p w:rsidR="0017279F" w:rsidRPr="00B376B2" w:rsidRDefault="0017279F" w:rsidP="00B376B2">
      <w:pPr>
        <w:jc w:val="both"/>
      </w:pPr>
      <w:r w:rsidRPr="00B376B2">
        <w:t>Содержание программы направлено на освоение учащимися знаний, умений и навыков на базисном уровне, что соответствует Образовательной программе школы. Она включает все темы, п</w:t>
      </w:r>
      <w:bookmarkStart w:id="0" w:name="_GoBack"/>
      <w:bookmarkEnd w:id="0"/>
      <w:r w:rsidRPr="00B376B2">
        <w:t xml:space="preserve">редусмотренные федеральным компонентом государственного образовательного стандарта среднего (полного) образования по иностранным языкам. </w:t>
      </w:r>
    </w:p>
    <w:p w:rsidR="004B336C" w:rsidRPr="00B376B2" w:rsidRDefault="0017279F" w:rsidP="00B376B2">
      <w:pPr>
        <w:jc w:val="both"/>
      </w:pPr>
      <w:r w:rsidRPr="00B376B2">
        <w:t>Для реализации Рабочей программы используется учебно-методический комплект, включающий:</w:t>
      </w:r>
    </w:p>
    <w:p w:rsidR="0017279F" w:rsidRPr="00B376B2" w:rsidRDefault="0017279F" w:rsidP="00B376B2">
      <w:pPr>
        <w:jc w:val="both"/>
      </w:pPr>
      <w:r w:rsidRPr="00B376B2">
        <w:t xml:space="preserve">Учебник       Английский язык нового тысячелетия для учащихся 11 класса. Авторы: </w:t>
      </w:r>
      <w:proofErr w:type="spellStart"/>
      <w:r w:rsidRPr="00B376B2">
        <w:t>О.Л.Гроза</w:t>
      </w:r>
      <w:proofErr w:type="spellEnd"/>
      <w:r w:rsidRPr="00B376B2">
        <w:t xml:space="preserve">, </w:t>
      </w:r>
      <w:proofErr w:type="spellStart"/>
      <w:r w:rsidRPr="00B376B2">
        <w:t>О.Б.Дворецкая</w:t>
      </w:r>
      <w:proofErr w:type="spellEnd"/>
      <w:r w:rsidRPr="00B376B2">
        <w:t xml:space="preserve"> и др. Издательство «Титул», 2012 г.</w:t>
      </w:r>
    </w:p>
    <w:p w:rsidR="0017279F" w:rsidRPr="00B376B2" w:rsidRDefault="0017279F" w:rsidP="00B376B2">
      <w:pPr>
        <w:pStyle w:val="1"/>
        <w:numPr>
          <w:ilvl w:val="0"/>
          <w:numId w:val="1"/>
        </w:numPr>
        <w:spacing w:before="0" w:after="0"/>
        <w:ind w:left="0"/>
        <w:jc w:val="both"/>
        <w:rPr>
          <w:rFonts w:ascii="Times New Roman" w:hAnsi="Times New Roman"/>
          <w:sz w:val="24"/>
          <w:szCs w:val="24"/>
        </w:rPr>
      </w:pPr>
      <w:r w:rsidRPr="00B376B2">
        <w:rPr>
          <w:rFonts w:ascii="Times New Roman" w:hAnsi="Times New Roman"/>
          <w:b w:val="0"/>
          <w:sz w:val="24"/>
          <w:szCs w:val="24"/>
        </w:rPr>
        <w:t xml:space="preserve">Методическое пособие: книга для учителя к учебнику для 11 класса. Авторы: </w:t>
      </w:r>
      <w:proofErr w:type="spellStart"/>
      <w:r w:rsidRPr="00B376B2">
        <w:rPr>
          <w:rFonts w:ascii="Times New Roman" w:hAnsi="Times New Roman"/>
          <w:b w:val="0"/>
          <w:sz w:val="24"/>
          <w:szCs w:val="24"/>
        </w:rPr>
        <w:t>О.Л.Гроза</w:t>
      </w:r>
      <w:proofErr w:type="spellEnd"/>
      <w:r w:rsidRPr="00B376B2">
        <w:rPr>
          <w:rFonts w:ascii="Times New Roman" w:hAnsi="Times New Roman"/>
          <w:b w:val="0"/>
          <w:sz w:val="24"/>
          <w:szCs w:val="24"/>
        </w:rPr>
        <w:t xml:space="preserve">, </w:t>
      </w:r>
      <w:proofErr w:type="spellStart"/>
      <w:r w:rsidRPr="00B376B2">
        <w:rPr>
          <w:rFonts w:ascii="Times New Roman" w:hAnsi="Times New Roman"/>
          <w:b w:val="0"/>
          <w:sz w:val="24"/>
          <w:szCs w:val="24"/>
        </w:rPr>
        <w:t>О.Б.Дворецкая</w:t>
      </w:r>
      <w:proofErr w:type="spellEnd"/>
      <w:r w:rsidRPr="00B376B2">
        <w:rPr>
          <w:rFonts w:ascii="Times New Roman" w:hAnsi="Times New Roman"/>
          <w:b w:val="0"/>
          <w:sz w:val="24"/>
          <w:szCs w:val="24"/>
        </w:rPr>
        <w:t xml:space="preserve"> и др. Издательство «Титул», 2011г.      </w:t>
      </w:r>
    </w:p>
    <w:p w:rsidR="0017279F" w:rsidRPr="00B376B2" w:rsidRDefault="0017279F" w:rsidP="00B376B2">
      <w:pPr>
        <w:jc w:val="both"/>
      </w:pPr>
      <w:r w:rsidRPr="00B376B2">
        <w:t xml:space="preserve"> Дидактические материалы: рабочая тетрадь к учебнику английского языка для11 класса общеобразовательных учреждений. Авторы: </w:t>
      </w:r>
      <w:proofErr w:type="spellStart"/>
      <w:r w:rsidRPr="00B376B2">
        <w:t>О.Л.Гроза</w:t>
      </w:r>
      <w:proofErr w:type="spellEnd"/>
      <w:r w:rsidRPr="00B376B2">
        <w:t xml:space="preserve">, </w:t>
      </w:r>
      <w:proofErr w:type="spellStart"/>
      <w:r w:rsidRPr="00B376B2">
        <w:t>О.Б.Дворецкая</w:t>
      </w:r>
      <w:proofErr w:type="spellEnd"/>
      <w:r w:rsidRPr="00B376B2">
        <w:rPr>
          <w:b/>
        </w:rPr>
        <w:t>.</w:t>
      </w:r>
    </w:p>
    <w:p w:rsidR="0017279F" w:rsidRPr="00B376B2" w:rsidRDefault="0017279F" w:rsidP="00B376B2">
      <w:pPr>
        <w:jc w:val="both"/>
        <w:rPr>
          <w:b/>
          <w:u w:val="single"/>
        </w:rPr>
      </w:pPr>
      <w:proofErr w:type="spellStart"/>
      <w:r w:rsidRPr="00B376B2">
        <w:t>Аудиоприложение</w:t>
      </w:r>
      <w:proofErr w:type="spellEnd"/>
      <w:r w:rsidRPr="00B376B2">
        <w:t xml:space="preserve"> к УМК «Английский нового тысячелетия» издательство «Титул», 2011г., электронные таблицы.</w:t>
      </w:r>
    </w:p>
    <w:p w:rsidR="0017279F" w:rsidRPr="00B376B2" w:rsidRDefault="0017279F" w:rsidP="00B376B2">
      <w:pPr>
        <w:widowControl w:val="0"/>
        <w:ind w:firstLine="720"/>
        <w:jc w:val="both"/>
      </w:pPr>
      <w:r w:rsidRPr="00B376B2">
        <w:rPr>
          <w:b/>
          <w:u w:val="single"/>
        </w:rPr>
        <w:t>Цели обучения английскому языку.</w:t>
      </w:r>
    </w:p>
    <w:p w:rsidR="0017279F" w:rsidRPr="00B376B2" w:rsidRDefault="0017279F" w:rsidP="00B376B2">
      <w:pPr>
        <w:widowControl w:val="0"/>
        <w:ind w:firstLine="720"/>
        <w:jc w:val="both"/>
      </w:pPr>
      <w:r w:rsidRPr="00B376B2">
        <w:t xml:space="preserve">Изучение английского языка направлено на достижение следующих целей: </w:t>
      </w:r>
    </w:p>
    <w:p w:rsidR="0017279F" w:rsidRPr="00B376B2" w:rsidRDefault="0017279F" w:rsidP="00B376B2">
      <w:pPr>
        <w:jc w:val="both"/>
      </w:pPr>
    </w:p>
    <w:p w:rsidR="0017279F" w:rsidRPr="00B376B2" w:rsidRDefault="0017279F" w:rsidP="00B376B2">
      <w:pPr>
        <w:jc w:val="both"/>
      </w:pPr>
      <w:r w:rsidRPr="00B376B2">
        <w:t xml:space="preserve">  Речевая компетенция: совершенствование коммуникативных умений в четырех основных видах речевой</w:t>
      </w:r>
      <w:r w:rsidRPr="00B376B2">
        <w:tab/>
        <w:t xml:space="preserve"> деятельности (говорении, </w:t>
      </w:r>
      <w:proofErr w:type="spellStart"/>
      <w:r w:rsidRPr="00B376B2">
        <w:t>аудировании</w:t>
      </w:r>
      <w:proofErr w:type="spellEnd"/>
      <w:r w:rsidRPr="00B376B2">
        <w:t>, чтении и письме); умение планировать свое речевое</w:t>
      </w:r>
      <w:proofErr w:type="gramStart"/>
      <w:r w:rsidRPr="00B376B2">
        <w:t>6</w:t>
      </w:r>
      <w:proofErr w:type="gramEnd"/>
      <w:r w:rsidRPr="00B376B2">
        <w:t xml:space="preserve"> и неречевое поведение;</w:t>
      </w:r>
    </w:p>
    <w:p w:rsidR="0017279F" w:rsidRPr="00B376B2" w:rsidRDefault="0017279F" w:rsidP="00B376B2">
      <w:pPr>
        <w:ind w:firstLine="709"/>
        <w:jc w:val="both"/>
      </w:pPr>
      <w:r w:rsidRPr="00B376B2">
        <w:t>Языковая компетенция – систематизация ранее изученного материала; овладение новыми языковыми средствами в соответствии с темами и сферами общения.</w:t>
      </w:r>
    </w:p>
    <w:p w:rsidR="0017279F" w:rsidRPr="00B376B2" w:rsidRDefault="0017279F" w:rsidP="00B376B2">
      <w:pPr>
        <w:ind w:firstLine="709"/>
        <w:jc w:val="both"/>
      </w:pPr>
      <w:r w:rsidRPr="00B376B2">
        <w:t>Социокультурная компетенция:  увеличение объема знаний о странах изучаемого языка,  формирование умений выделять общее и специфическое в культуре родной страны и страны изучаемого языка.</w:t>
      </w:r>
    </w:p>
    <w:p w:rsidR="0017279F" w:rsidRPr="00B376B2" w:rsidRDefault="0017279F" w:rsidP="00B376B2">
      <w:pPr>
        <w:ind w:firstLine="709"/>
        <w:jc w:val="both"/>
      </w:pPr>
      <w:r w:rsidRPr="00B376B2">
        <w:t>Учебно-познавательная компетенция: развитие общих и специальных учебных предметов, позволяющих совершенствовать учебную деятельность по овладению иностранным языком.</w:t>
      </w:r>
    </w:p>
    <w:p w:rsidR="0017279F" w:rsidRPr="00B376B2" w:rsidRDefault="0017279F" w:rsidP="00B376B2">
      <w:pPr>
        <w:ind w:firstLine="709"/>
        <w:jc w:val="both"/>
      </w:pPr>
      <w:r w:rsidRPr="00B376B2">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rsidR="0017279F" w:rsidRPr="00B376B2" w:rsidRDefault="0017279F" w:rsidP="00B376B2">
      <w:pPr>
        <w:ind w:firstLine="709"/>
        <w:jc w:val="both"/>
      </w:pPr>
      <w:r w:rsidRPr="00B376B2">
        <w:t xml:space="preserve">На основе  примерных программ </w:t>
      </w:r>
      <w:proofErr w:type="spellStart"/>
      <w:r w:rsidRPr="00B376B2">
        <w:t>Минобрнауки</w:t>
      </w:r>
      <w:proofErr w:type="spellEnd"/>
      <w:r w:rsidRPr="00B376B2">
        <w:t xml:space="preserve"> </w:t>
      </w:r>
      <w:proofErr w:type="gramStart"/>
      <w:r w:rsidRPr="00B376B2">
        <w:t>РФ, содержащей требования к минимальному объему содержания образования по английскому языку реализуется</w:t>
      </w:r>
      <w:proofErr w:type="gramEnd"/>
      <w:r w:rsidRPr="00B376B2">
        <w:t xml:space="preserve"> программа базового уровня в 11 классе.</w:t>
      </w:r>
    </w:p>
    <w:p w:rsidR="00FA7527" w:rsidRPr="00B376B2" w:rsidRDefault="00FA7527" w:rsidP="00B376B2">
      <w:pPr>
        <w:widowControl w:val="0"/>
        <w:ind w:firstLine="709"/>
        <w:jc w:val="both"/>
        <w:rPr>
          <w:b/>
          <w:bCs/>
        </w:rPr>
      </w:pPr>
      <w:r w:rsidRPr="00B376B2">
        <w:rPr>
          <w:b/>
          <w:bCs/>
        </w:rPr>
        <w:t xml:space="preserve">Формы контроля. </w:t>
      </w:r>
    </w:p>
    <w:p w:rsidR="00FA7527" w:rsidRPr="00B376B2" w:rsidRDefault="00FA7527" w:rsidP="00B376B2">
      <w:pPr>
        <w:widowControl w:val="0"/>
        <w:jc w:val="both"/>
        <w:rPr>
          <w:bCs/>
        </w:rPr>
      </w:pPr>
      <w:r w:rsidRPr="00B376B2">
        <w:rPr>
          <w:bCs/>
        </w:rPr>
        <w:t xml:space="preserve">      Контроль </w:t>
      </w:r>
      <w:proofErr w:type="spellStart"/>
      <w:r w:rsidRPr="00B376B2">
        <w:rPr>
          <w:bCs/>
        </w:rPr>
        <w:t>сформированности</w:t>
      </w:r>
      <w:proofErr w:type="spellEnd"/>
      <w:r w:rsidRPr="00B376B2">
        <w:rPr>
          <w:bCs/>
        </w:rPr>
        <w:t xml:space="preserve"> лексических навыков происходит на каждом уроке при выполнении упражнений в учебнике</w:t>
      </w:r>
      <w:proofErr w:type="gramStart"/>
      <w:r w:rsidRPr="00B376B2">
        <w:rPr>
          <w:bCs/>
        </w:rPr>
        <w:t xml:space="preserve"> .</w:t>
      </w:r>
      <w:proofErr w:type="gramEnd"/>
      <w:r w:rsidRPr="00B376B2">
        <w:rPr>
          <w:bCs/>
        </w:rPr>
        <w:t xml:space="preserve"> </w:t>
      </w:r>
    </w:p>
    <w:p w:rsidR="00FA7527" w:rsidRPr="00B376B2" w:rsidRDefault="00FA7527" w:rsidP="00B376B2">
      <w:pPr>
        <w:widowControl w:val="0"/>
        <w:jc w:val="both"/>
        <w:rPr>
          <w:bCs/>
        </w:rPr>
      </w:pPr>
      <w:r w:rsidRPr="00B376B2">
        <w:rPr>
          <w:bCs/>
        </w:rPr>
        <w:t>Помимо этого в рубрике «</w:t>
      </w:r>
      <w:proofErr w:type="spellStart"/>
      <w:r w:rsidRPr="00B376B2">
        <w:rPr>
          <w:bCs/>
        </w:rPr>
        <w:t>Progress</w:t>
      </w:r>
      <w:proofErr w:type="spellEnd"/>
      <w:r w:rsidRPr="00B376B2">
        <w:rPr>
          <w:bCs/>
        </w:rPr>
        <w:t xml:space="preserve"> </w:t>
      </w:r>
      <w:proofErr w:type="spellStart"/>
      <w:r w:rsidRPr="00B376B2">
        <w:rPr>
          <w:bCs/>
        </w:rPr>
        <w:t>page</w:t>
      </w:r>
      <w:proofErr w:type="spellEnd"/>
      <w:r w:rsidRPr="00B376B2">
        <w:rPr>
          <w:bCs/>
        </w:rPr>
        <w:t xml:space="preserve">» представлены специальные проверочные задания, позволяющие оценить знание учащимися изученной лексики.  Контроль формирования графической стороны английского языка происходит на каждом уроке. В рабочей тетради предлагаются разнообразные упражнения, помогающие учащимся запомнить правописание английских слов.  </w:t>
      </w:r>
    </w:p>
    <w:p w:rsidR="00FA7527" w:rsidRPr="00B376B2" w:rsidRDefault="00FA7527" w:rsidP="00B376B2">
      <w:pPr>
        <w:widowControl w:val="0"/>
        <w:jc w:val="both"/>
        <w:rPr>
          <w:bCs/>
        </w:rPr>
      </w:pPr>
      <w:r w:rsidRPr="00B376B2">
        <w:rPr>
          <w:bCs/>
        </w:rPr>
        <w:t xml:space="preserve">      Контрольно-измерительные материалы даны в учебнике </w:t>
      </w:r>
      <w:proofErr w:type="spellStart"/>
      <w:r w:rsidRPr="00B376B2">
        <w:rPr>
          <w:bCs/>
        </w:rPr>
        <w:t>Дворецкая</w:t>
      </w:r>
      <w:proofErr w:type="spellEnd"/>
      <w:r w:rsidRPr="00B376B2">
        <w:rPr>
          <w:bCs/>
        </w:rPr>
        <w:t xml:space="preserve"> О.Б. и др. «Английский нового тысячелетия» в конце каждого раздела в виде лексико-грамматического теста в рубрике «</w:t>
      </w:r>
      <w:proofErr w:type="spellStart"/>
      <w:r w:rsidRPr="00B376B2">
        <w:rPr>
          <w:bCs/>
        </w:rPr>
        <w:t>Progress</w:t>
      </w:r>
      <w:proofErr w:type="spellEnd"/>
      <w:r w:rsidRPr="00B376B2">
        <w:rPr>
          <w:bCs/>
        </w:rPr>
        <w:t xml:space="preserve"> </w:t>
      </w:r>
      <w:proofErr w:type="spellStart"/>
      <w:r w:rsidRPr="00B376B2">
        <w:rPr>
          <w:bCs/>
        </w:rPr>
        <w:t>page</w:t>
      </w:r>
      <w:proofErr w:type="spellEnd"/>
      <w:r w:rsidRPr="00B376B2">
        <w:rPr>
          <w:bCs/>
        </w:rPr>
        <w:t xml:space="preserve">».  </w:t>
      </w:r>
    </w:p>
    <w:p w:rsidR="00FA7527" w:rsidRPr="00B376B2" w:rsidRDefault="00FA7527" w:rsidP="00B376B2">
      <w:pPr>
        <w:widowControl w:val="0"/>
        <w:jc w:val="both"/>
        <w:rPr>
          <w:bCs/>
        </w:rPr>
      </w:pPr>
      <w:r w:rsidRPr="00B376B2">
        <w:rPr>
          <w:bCs/>
        </w:rPr>
        <w:t xml:space="preserve">Хотя контроль </w:t>
      </w:r>
      <w:proofErr w:type="spellStart"/>
      <w:r w:rsidRPr="00B376B2">
        <w:rPr>
          <w:bCs/>
        </w:rPr>
        <w:t>сформированности</w:t>
      </w:r>
      <w:proofErr w:type="spellEnd"/>
      <w:r w:rsidRPr="00B376B2">
        <w:rPr>
          <w:bCs/>
        </w:rPr>
        <w:t xml:space="preserve"> лексической стороны речи фактически происходит на каждом уроке при выполнении подготовительных и речевых упражнений, однако в </w:t>
      </w:r>
      <w:r w:rsidRPr="00B376B2">
        <w:rPr>
          <w:bCs/>
        </w:rPr>
        <w:lastRenderedPageBreak/>
        <w:t>рубрике «</w:t>
      </w:r>
      <w:proofErr w:type="spellStart"/>
      <w:r w:rsidRPr="00B376B2">
        <w:rPr>
          <w:bCs/>
        </w:rPr>
        <w:t>Progress</w:t>
      </w:r>
      <w:proofErr w:type="spellEnd"/>
      <w:r w:rsidRPr="00B376B2">
        <w:rPr>
          <w:bCs/>
        </w:rPr>
        <w:t xml:space="preserve"> </w:t>
      </w:r>
      <w:proofErr w:type="spellStart"/>
      <w:r w:rsidRPr="00B376B2">
        <w:rPr>
          <w:bCs/>
        </w:rPr>
        <w:t>page</w:t>
      </w:r>
      <w:proofErr w:type="spellEnd"/>
      <w:r w:rsidRPr="00B376B2">
        <w:rPr>
          <w:bCs/>
        </w:rPr>
        <w:t xml:space="preserve">» обязательно представлены специальные тесты для проверки владения некоторыми лексическими единицами, входящими в обязательный словарный запас данного урока.  </w:t>
      </w:r>
    </w:p>
    <w:p w:rsidR="00FA7527" w:rsidRPr="00B376B2" w:rsidRDefault="00FA7527" w:rsidP="00B376B2">
      <w:pPr>
        <w:widowControl w:val="0"/>
        <w:jc w:val="both"/>
        <w:rPr>
          <w:bCs/>
        </w:rPr>
      </w:pPr>
      <w:r w:rsidRPr="00B376B2">
        <w:rPr>
          <w:bCs/>
        </w:rPr>
        <w:t xml:space="preserve">      </w:t>
      </w:r>
      <w:proofErr w:type="gramStart"/>
      <w:r w:rsidRPr="00B376B2">
        <w:rPr>
          <w:bCs/>
        </w:rPr>
        <w:t>Контроль за</w:t>
      </w:r>
      <w:proofErr w:type="gramEnd"/>
      <w:r w:rsidRPr="00B376B2">
        <w:rPr>
          <w:bCs/>
        </w:rPr>
        <w:t xml:space="preserve"> формированием грамматических навыков также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w:t>
      </w:r>
      <w:proofErr w:type="spellStart"/>
      <w:r w:rsidRPr="00B376B2">
        <w:rPr>
          <w:bCs/>
        </w:rPr>
        <w:t>Progress</w:t>
      </w:r>
      <w:proofErr w:type="spellEnd"/>
      <w:r w:rsidRPr="00B376B2">
        <w:rPr>
          <w:bCs/>
        </w:rPr>
        <w:t xml:space="preserve"> </w:t>
      </w:r>
      <w:proofErr w:type="spellStart"/>
      <w:r w:rsidRPr="00B376B2">
        <w:rPr>
          <w:bCs/>
        </w:rPr>
        <w:t>page</w:t>
      </w:r>
      <w:proofErr w:type="spellEnd"/>
      <w:r w:rsidRPr="00B376B2">
        <w:rPr>
          <w:bCs/>
        </w:rPr>
        <w:t xml:space="preserve">».  </w:t>
      </w:r>
    </w:p>
    <w:p w:rsidR="00FA7527" w:rsidRPr="00B376B2" w:rsidRDefault="00FA7527" w:rsidP="00B376B2">
      <w:pPr>
        <w:widowControl w:val="0"/>
        <w:jc w:val="both"/>
        <w:rPr>
          <w:bCs/>
        </w:rPr>
      </w:pPr>
      <w:r w:rsidRPr="00B376B2">
        <w:rPr>
          <w:bCs/>
        </w:rPr>
        <w:t xml:space="preserve">     Контроль навыков </w:t>
      </w:r>
      <w:proofErr w:type="spellStart"/>
      <w:r w:rsidRPr="00B376B2">
        <w:rPr>
          <w:bCs/>
        </w:rPr>
        <w:t>аудирования</w:t>
      </w:r>
      <w:proofErr w:type="spellEnd"/>
      <w:r w:rsidRPr="00B376B2">
        <w:rPr>
          <w:bCs/>
        </w:rPr>
        <w:t xml:space="preserve"> текстов на английском языке также предусмотрен в учебнике. Тексты для </w:t>
      </w:r>
      <w:proofErr w:type="spellStart"/>
      <w:r w:rsidRPr="00B376B2">
        <w:rPr>
          <w:bCs/>
        </w:rPr>
        <w:t>аудирования</w:t>
      </w:r>
      <w:proofErr w:type="spellEnd"/>
      <w:r w:rsidRPr="00B376B2">
        <w:rPr>
          <w:bCs/>
        </w:rPr>
        <w:t xml:space="preserve">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w:t>
      </w:r>
    </w:p>
    <w:p w:rsidR="00FA7527" w:rsidRPr="00B376B2" w:rsidRDefault="00FA7527" w:rsidP="00B376B2">
      <w:pPr>
        <w:widowControl w:val="0"/>
        <w:jc w:val="both"/>
        <w:rPr>
          <w:bCs/>
        </w:rPr>
      </w:pPr>
      <w:r w:rsidRPr="00B376B2">
        <w:rPr>
          <w:bCs/>
        </w:rPr>
        <w:t xml:space="preserve">Контроль </w:t>
      </w:r>
      <w:proofErr w:type="spellStart"/>
      <w:r w:rsidRPr="00B376B2">
        <w:rPr>
          <w:bCs/>
        </w:rPr>
        <w:t>сформированности</w:t>
      </w:r>
      <w:proofErr w:type="spellEnd"/>
      <w:r w:rsidRPr="00B376B2">
        <w:rPr>
          <w:bCs/>
        </w:rPr>
        <w:t xml:space="preserve"> навыков чтения предусматривает различные </w:t>
      </w:r>
      <w:proofErr w:type="spellStart"/>
      <w:r w:rsidRPr="00B376B2">
        <w:rPr>
          <w:bCs/>
        </w:rPr>
        <w:t>послетекстовые</w:t>
      </w:r>
      <w:proofErr w:type="spellEnd"/>
      <w:r w:rsidRPr="00B376B2">
        <w:rPr>
          <w:bCs/>
        </w:rPr>
        <w:t xml:space="preserve"> задания:  </w:t>
      </w:r>
    </w:p>
    <w:p w:rsidR="00FA7527" w:rsidRPr="00B376B2" w:rsidRDefault="00FA7527" w:rsidP="00B376B2">
      <w:pPr>
        <w:widowControl w:val="0"/>
        <w:jc w:val="both"/>
        <w:rPr>
          <w:bCs/>
        </w:rPr>
      </w:pPr>
      <w:r w:rsidRPr="00B376B2">
        <w:rPr>
          <w:bCs/>
        </w:rPr>
        <w:t xml:space="preserve">- ответы на вопросы;  </w:t>
      </w:r>
    </w:p>
    <w:p w:rsidR="00FA7527" w:rsidRPr="00B376B2" w:rsidRDefault="00FA7527" w:rsidP="00B376B2">
      <w:pPr>
        <w:widowControl w:val="0"/>
        <w:jc w:val="both"/>
        <w:rPr>
          <w:bCs/>
        </w:rPr>
      </w:pPr>
      <w:r w:rsidRPr="00B376B2">
        <w:rPr>
          <w:bCs/>
        </w:rPr>
        <w:t xml:space="preserve">- выбор правильного варианта окончания данного предложения из </w:t>
      </w:r>
      <w:proofErr w:type="gramStart"/>
      <w:r w:rsidRPr="00B376B2">
        <w:rPr>
          <w:bCs/>
        </w:rPr>
        <w:t>предложенных</w:t>
      </w:r>
      <w:proofErr w:type="gramEnd"/>
      <w:r w:rsidRPr="00B376B2">
        <w:rPr>
          <w:bCs/>
        </w:rPr>
        <w:t xml:space="preserve">;  </w:t>
      </w:r>
    </w:p>
    <w:p w:rsidR="00FA7527" w:rsidRPr="00B376B2" w:rsidRDefault="00FA7527" w:rsidP="00B376B2">
      <w:pPr>
        <w:widowControl w:val="0"/>
        <w:jc w:val="both"/>
        <w:rPr>
          <w:bCs/>
        </w:rPr>
      </w:pPr>
      <w:r w:rsidRPr="00B376B2">
        <w:rPr>
          <w:bCs/>
        </w:rPr>
        <w:t xml:space="preserve">- поиск верной\неверной информации и т.д.  </w:t>
      </w:r>
    </w:p>
    <w:p w:rsidR="00FA7527" w:rsidRPr="00B376B2" w:rsidRDefault="00FA7527" w:rsidP="00B376B2">
      <w:pPr>
        <w:jc w:val="both"/>
        <w:rPr>
          <w:b/>
        </w:rPr>
      </w:pPr>
      <w:r w:rsidRPr="00B376B2">
        <w:rPr>
          <w:b/>
        </w:rPr>
        <w:t>Тематическое планирование по английскому языку в 11 классе.</w:t>
      </w:r>
    </w:p>
    <w:p w:rsidR="00FA7527" w:rsidRPr="00B376B2" w:rsidRDefault="00FA7527" w:rsidP="00B376B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78"/>
        <w:gridCol w:w="4599"/>
      </w:tblGrid>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b/>
                <w:lang w:eastAsia="en-US"/>
              </w:rPr>
            </w:pPr>
            <w:r w:rsidRPr="00B376B2">
              <w:rPr>
                <w:b/>
                <w:lang w:eastAsia="en-US"/>
              </w:rPr>
              <w:t>№</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b/>
                <w:lang w:eastAsia="en-US"/>
              </w:rPr>
            </w:pPr>
            <w:r w:rsidRPr="00B376B2">
              <w:rPr>
                <w:b/>
                <w:lang w:eastAsia="en-US"/>
              </w:rPr>
              <w:t>Наименование темы</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b/>
                <w:lang w:eastAsia="en-US"/>
              </w:rPr>
            </w:pPr>
            <w:r w:rsidRPr="00B376B2">
              <w:rPr>
                <w:b/>
                <w:lang w:eastAsia="en-US"/>
              </w:rPr>
              <w:t>Количество часов</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Что в языке тебе моем?</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2</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Человек и место, где он живет.</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3</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Работа на всю жизнь?</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4</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Таинственные происшествия.</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5</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Быть или не быть ТВ?</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6</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Мир науки.</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7</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Учимся понимать искусство.</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8</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Преступление и наказание.</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9</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Как мы живем?</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Чей это мир?</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9</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11</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Итоговая контрольная работа.</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12</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Работа над ошибками.</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13</w:t>
            </w: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 xml:space="preserve"> Подведение итогов.</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w:t>
            </w:r>
          </w:p>
        </w:tc>
      </w:tr>
      <w:tr w:rsidR="00FA7527" w:rsidRPr="00B376B2" w:rsidTr="00FA7527">
        <w:tc>
          <w:tcPr>
            <w:tcW w:w="675" w:type="dxa"/>
            <w:tcBorders>
              <w:top w:val="single" w:sz="4" w:space="0" w:color="auto"/>
              <w:left w:val="single" w:sz="4" w:space="0" w:color="auto"/>
              <w:bottom w:val="single" w:sz="4" w:space="0" w:color="auto"/>
              <w:right w:val="single" w:sz="4" w:space="0" w:color="auto"/>
            </w:tcBorders>
          </w:tcPr>
          <w:p w:rsidR="00FA7527" w:rsidRPr="00B376B2" w:rsidRDefault="00FA7527" w:rsidP="00B376B2">
            <w:pPr>
              <w:jc w:val="both"/>
              <w:rPr>
                <w:rFonts w:eastAsiaTheme="minorEastAsia"/>
                <w:lang w:eastAsia="en-US"/>
              </w:rPr>
            </w:pPr>
          </w:p>
        </w:tc>
        <w:tc>
          <w:tcPr>
            <w:tcW w:w="5894"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ИТОГО</w:t>
            </w:r>
          </w:p>
        </w:tc>
        <w:tc>
          <w:tcPr>
            <w:tcW w:w="6439" w:type="dxa"/>
            <w:tcBorders>
              <w:top w:val="single" w:sz="4" w:space="0" w:color="auto"/>
              <w:left w:val="single" w:sz="4" w:space="0" w:color="auto"/>
              <w:bottom w:val="single" w:sz="4" w:space="0" w:color="auto"/>
              <w:right w:val="single" w:sz="4" w:space="0" w:color="auto"/>
            </w:tcBorders>
            <w:hideMark/>
          </w:tcPr>
          <w:p w:rsidR="00FA7527" w:rsidRPr="00B376B2" w:rsidRDefault="00FA7527" w:rsidP="00B376B2">
            <w:pPr>
              <w:jc w:val="both"/>
              <w:rPr>
                <w:rFonts w:eastAsiaTheme="minorEastAsia"/>
                <w:lang w:eastAsia="en-US"/>
              </w:rPr>
            </w:pPr>
            <w:r w:rsidRPr="00B376B2">
              <w:rPr>
                <w:lang w:eastAsia="en-US"/>
              </w:rPr>
              <w:t>102</w:t>
            </w:r>
          </w:p>
        </w:tc>
      </w:tr>
    </w:tbl>
    <w:p w:rsidR="00FA7527" w:rsidRPr="00B376B2" w:rsidRDefault="00FA7527" w:rsidP="00B376B2">
      <w:pPr>
        <w:widowControl w:val="0"/>
        <w:jc w:val="both"/>
        <w:rPr>
          <w:rFonts w:eastAsiaTheme="minorEastAsia"/>
          <w:bCs/>
        </w:rPr>
      </w:pPr>
    </w:p>
    <w:p w:rsidR="004B336C" w:rsidRPr="00B376B2" w:rsidRDefault="00FA7527" w:rsidP="00B376B2">
      <w:pPr>
        <w:pStyle w:val="2"/>
        <w:keepLines w:val="0"/>
        <w:numPr>
          <w:ilvl w:val="1"/>
          <w:numId w:val="1"/>
        </w:numPr>
        <w:shd w:val="clear" w:color="auto" w:fill="FFFFFF"/>
        <w:snapToGrid w:val="0"/>
        <w:spacing w:before="0"/>
        <w:ind w:left="0"/>
        <w:jc w:val="both"/>
        <w:rPr>
          <w:rFonts w:ascii="Times New Roman" w:hAnsi="Times New Roman" w:cs="Times New Roman"/>
          <w:color w:val="000000" w:themeColor="text1"/>
          <w:sz w:val="24"/>
          <w:szCs w:val="24"/>
        </w:rPr>
      </w:pPr>
      <w:r w:rsidRPr="00B376B2">
        <w:rPr>
          <w:rFonts w:ascii="Times New Roman" w:hAnsi="Times New Roman" w:cs="Times New Roman"/>
          <w:color w:val="000000" w:themeColor="text1"/>
          <w:sz w:val="24"/>
          <w:szCs w:val="24"/>
        </w:rPr>
        <w:t>Требова</w:t>
      </w:r>
      <w:r w:rsidR="004B336C" w:rsidRPr="00B376B2">
        <w:rPr>
          <w:rFonts w:ascii="Times New Roman" w:hAnsi="Times New Roman" w:cs="Times New Roman"/>
          <w:color w:val="000000" w:themeColor="text1"/>
          <w:sz w:val="24"/>
          <w:szCs w:val="24"/>
        </w:rPr>
        <w:t>ния к уровню подготовки выпускников.</w:t>
      </w:r>
    </w:p>
    <w:p w:rsidR="004B336C" w:rsidRPr="00B376B2" w:rsidRDefault="004B336C" w:rsidP="00B376B2">
      <w:pPr>
        <w:shd w:val="clear" w:color="auto" w:fill="FFFFFF"/>
        <w:ind w:firstLine="586"/>
        <w:jc w:val="both"/>
        <w:rPr>
          <w:b/>
        </w:rPr>
      </w:pPr>
      <w:r w:rsidRPr="00B376B2">
        <w:rPr>
          <w:color w:val="000000"/>
        </w:rPr>
        <w:t xml:space="preserve">В результате изучения иностранного языка на </w:t>
      </w:r>
      <w:r w:rsidRPr="00B376B2">
        <w:rPr>
          <w:b/>
          <w:color w:val="000000"/>
        </w:rPr>
        <w:t xml:space="preserve">базовом </w:t>
      </w:r>
      <w:r w:rsidRPr="00B376B2">
        <w:rPr>
          <w:b/>
          <w:color w:val="000000"/>
          <w:spacing w:val="-4"/>
        </w:rPr>
        <w:t>уровне</w:t>
      </w:r>
      <w:r w:rsidRPr="00B376B2">
        <w:rPr>
          <w:color w:val="000000"/>
          <w:spacing w:val="-4"/>
        </w:rPr>
        <w:t xml:space="preserve"> ученик должен</w:t>
      </w:r>
    </w:p>
    <w:p w:rsidR="004B336C" w:rsidRPr="00B376B2" w:rsidRDefault="004B336C" w:rsidP="00B376B2">
      <w:pPr>
        <w:ind w:firstLine="567"/>
        <w:jc w:val="both"/>
      </w:pPr>
      <w:r w:rsidRPr="00B376B2">
        <w:rPr>
          <w:b/>
        </w:rPr>
        <w:t>знать/понимать</w:t>
      </w:r>
    </w:p>
    <w:p w:rsidR="004B336C" w:rsidRPr="00B376B2" w:rsidRDefault="004B336C" w:rsidP="00B376B2">
      <w:pPr>
        <w:pStyle w:val="a3"/>
        <w:numPr>
          <w:ilvl w:val="0"/>
          <w:numId w:val="2"/>
        </w:numPr>
        <w:ind w:left="0"/>
        <w:rPr>
          <w:sz w:val="24"/>
          <w:szCs w:val="24"/>
        </w:rPr>
      </w:pPr>
      <w:r w:rsidRPr="00B376B2">
        <w:rPr>
          <w:sz w:val="24"/>
          <w:szCs w:val="24"/>
        </w:rPr>
        <w:t>значения</w:t>
      </w:r>
      <w:r w:rsidRPr="00B376B2">
        <w:rPr>
          <w:b/>
          <w:i/>
          <w:sz w:val="24"/>
          <w:szCs w:val="24"/>
        </w:rPr>
        <w:t xml:space="preserve"> </w:t>
      </w:r>
      <w:r w:rsidRPr="00B376B2">
        <w:rPr>
          <w:sz w:val="24"/>
          <w:szCs w:val="24"/>
        </w:rPr>
        <w:t>новых</w:t>
      </w:r>
      <w:r w:rsidRPr="00B376B2">
        <w:rPr>
          <w:b/>
          <w:i/>
          <w:sz w:val="24"/>
          <w:szCs w:val="24"/>
        </w:rPr>
        <w:t xml:space="preserve"> </w:t>
      </w:r>
      <w:r w:rsidRPr="00B376B2">
        <w:rPr>
          <w:sz w:val="24"/>
          <w:szCs w:val="24"/>
        </w:rPr>
        <w:t>лексических</w:t>
      </w:r>
      <w:r w:rsidRPr="00B376B2">
        <w:rPr>
          <w:b/>
          <w:i/>
          <w:sz w:val="24"/>
          <w:szCs w:val="24"/>
        </w:rPr>
        <w:t xml:space="preserve"> </w:t>
      </w:r>
      <w:r w:rsidRPr="00B376B2">
        <w:rPr>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B336C" w:rsidRPr="00B376B2" w:rsidRDefault="004B336C" w:rsidP="00B376B2">
      <w:pPr>
        <w:pStyle w:val="a3"/>
        <w:numPr>
          <w:ilvl w:val="0"/>
          <w:numId w:val="2"/>
        </w:numPr>
        <w:ind w:left="0"/>
        <w:rPr>
          <w:sz w:val="24"/>
          <w:szCs w:val="24"/>
        </w:rPr>
      </w:pPr>
      <w:r w:rsidRPr="00B376B2">
        <w:rPr>
          <w:sz w:val="24"/>
          <w:szCs w:val="24"/>
        </w:rPr>
        <w:t>значение</w:t>
      </w:r>
      <w:r w:rsidRPr="00B376B2">
        <w:rPr>
          <w:b/>
          <w:i/>
          <w:sz w:val="24"/>
          <w:szCs w:val="24"/>
        </w:rPr>
        <w:t xml:space="preserve"> </w:t>
      </w:r>
      <w:r w:rsidRPr="00B376B2">
        <w:rPr>
          <w:sz w:val="24"/>
          <w:szCs w:val="24"/>
        </w:rPr>
        <w:t>изученных</w:t>
      </w:r>
      <w:r w:rsidRPr="00B376B2">
        <w:rPr>
          <w:b/>
          <w:i/>
          <w:sz w:val="24"/>
          <w:szCs w:val="24"/>
        </w:rPr>
        <w:t xml:space="preserve"> </w:t>
      </w:r>
      <w:r w:rsidRPr="00B376B2">
        <w:rPr>
          <w:sz w:val="24"/>
          <w:szCs w:val="24"/>
        </w:rPr>
        <w:t>грамматических</w:t>
      </w:r>
      <w:r w:rsidRPr="00B376B2">
        <w:rPr>
          <w:b/>
          <w:i/>
          <w:sz w:val="24"/>
          <w:szCs w:val="24"/>
        </w:rPr>
        <w:t xml:space="preserve"> </w:t>
      </w:r>
      <w:r w:rsidRPr="00B376B2">
        <w:rPr>
          <w:sz w:val="24"/>
          <w:szCs w:val="24"/>
        </w:rPr>
        <w:t>явлений в расширенном объеме (</w:t>
      </w:r>
      <w:proofErr w:type="spellStart"/>
      <w:proofErr w:type="gramStart"/>
      <w:r w:rsidRPr="00B376B2">
        <w:rPr>
          <w:sz w:val="24"/>
          <w:szCs w:val="24"/>
        </w:rPr>
        <w:t>видо</w:t>
      </w:r>
      <w:proofErr w:type="spellEnd"/>
      <w:r w:rsidRPr="00B376B2">
        <w:rPr>
          <w:sz w:val="24"/>
          <w:szCs w:val="24"/>
        </w:rPr>
        <w:t>-временные</w:t>
      </w:r>
      <w:proofErr w:type="gramEnd"/>
      <w:r w:rsidRPr="00B376B2">
        <w:rPr>
          <w:sz w:val="24"/>
          <w:szCs w:val="24"/>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4B336C" w:rsidRPr="00B376B2" w:rsidRDefault="004B336C" w:rsidP="00B376B2">
      <w:pPr>
        <w:pStyle w:val="a3"/>
        <w:numPr>
          <w:ilvl w:val="0"/>
          <w:numId w:val="2"/>
        </w:numPr>
        <w:ind w:left="0"/>
        <w:rPr>
          <w:b/>
          <w:sz w:val="24"/>
          <w:szCs w:val="24"/>
        </w:rPr>
      </w:pPr>
      <w:proofErr w:type="gramStart"/>
      <w:r w:rsidRPr="00B376B2">
        <w:rPr>
          <w:sz w:val="24"/>
          <w:szCs w:val="24"/>
        </w:rPr>
        <w:t>страноведческую</w:t>
      </w:r>
      <w:r w:rsidRPr="00B376B2">
        <w:rPr>
          <w:b/>
          <w:i/>
          <w:sz w:val="24"/>
          <w:szCs w:val="24"/>
        </w:rPr>
        <w:t xml:space="preserve"> </w:t>
      </w:r>
      <w:r w:rsidRPr="00B376B2">
        <w:rPr>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4B336C" w:rsidRPr="00B376B2" w:rsidRDefault="004B336C" w:rsidP="00B376B2">
      <w:pPr>
        <w:pStyle w:val="a3"/>
        <w:rPr>
          <w:b/>
          <w:i/>
          <w:sz w:val="24"/>
          <w:szCs w:val="24"/>
        </w:rPr>
      </w:pPr>
      <w:r w:rsidRPr="00B376B2">
        <w:rPr>
          <w:b/>
          <w:sz w:val="24"/>
          <w:szCs w:val="24"/>
        </w:rPr>
        <w:t>уметь</w:t>
      </w:r>
    </w:p>
    <w:p w:rsidR="004B336C" w:rsidRPr="00B376B2" w:rsidRDefault="004B336C" w:rsidP="00B376B2">
      <w:pPr>
        <w:pStyle w:val="a3"/>
        <w:ind w:firstLine="567"/>
        <w:rPr>
          <w:sz w:val="24"/>
          <w:szCs w:val="24"/>
        </w:rPr>
      </w:pPr>
      <w:r w:rsidRPr="00B376B2">
        <w:rPr>
          <w:b/>
          <w:i/>
          <w:sz w:val="24"/>
          <w:szCs w:val="24"/>
        </w:rPr>
        <w:t>говорение</w:t>
      </w:r>
    </w:p>
    <w:p w:rsidR="004B336C" w:rsidRPr="00B376B2" w:rsidRDefault="004B336C" w:rsidP="00B376B2">
      <w:pPr>
        <w:pStyle w:val="a3"/>
        <w:numPr>
          <w:ilvl w:val="0"/>
          <w:numId w:val="2"/>
        </w:numPr>
        <w:ind w:left="0"/>
        <w:rPr>
          <w:sz w:val="24"/>
          <w:szCs w:val="24"/>
        </w:rPr>
      </w:pPr>
      <w:r w:rsidRPr="00B376B2">
        <w:rPr>
          <w:sz w:val="24"/>
          <w:szCs w:val="24"/>
        </w:rPr>
        <w:lastRenderedPageBreak/>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B336C" w:rsidRPr="00B376B2" w:rsidRDefault="004B336C" w:rsidP="00B376B2">
      <w:pPr>
        <w:pStyle w:val="a3"/>
        <w:numPr>
          <w:ilvl w:val="0"/>
          <w:numId w:val="2"/>
        </w:numPr>
        <w:ind w:left="0"/>
        <w:rPr>
          <w:b/>
          <w:i/>
          <w:sz w:val="24"/>
          <w:szCs w:val="24"/>
        </w:rPr>
      </w:pPr>
      <w:r w:rsidRPr="00B376B2">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4B336C" w:rsidRPr="00B376B2" w:rsidRDefault="004B336C" w:rsidP="00B376B2">
      <w:pPr>
        <w:pStyle w:val="a3"/>
        <w:ind w:firstLine="567"/>
        <w:rPr>
          <w:sz w:val="24"/>
          <w:szCs w:val="24"/>
        </w:rPr>
      </w:pPr>
      <w:proofErr w:type="spellStart"/>
      <w:r w:rsidRPr="00B376B2">
        <w:rPr>
          <w:b/>
          <w:i/>
          <w:sz w:val="24"/>
          <w:szCs w:val="24"/>
        </w:rPr>
        <w:t>аудирование</w:t>
      </w:r>
      <w:proofErr w:type="spellEnd"/>
    </w:p>
    <w:p w:rsidR="004B336C" w:rsidRPr="00B376B2" w:rsidRDefault="004B336C" w:rsidP="00B376B2">
      <w:pPr>
        <w:pStyle w:val="a3"/>
        <w:numPr>
          <w:ilvl w:val="0"/>
          <w:numId w:val="2"/>
        </w:numPr>
        <w:ind w:left="0"/>
        <w:rPr>
          <w:b/>
          <w:i/>
          <w:sz w:val="24"/>
          <w:szCs w:val="24"/>
        </w:rPr>
      </w:pPr>
      <w:r w:rsidRPr="00B376B2">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4B336C" w:rsidRPr="00B376B2" w:rsidRDefault="004B336C" w:rsidP="00B376B2">
      <w:pPr>
        <w:pStyle w:val="a3"/>
        <w:ind w:firstLine="567"/>
        <w:rPr>
          <w:sz w:val="24"/>
          <w:szCs w:val="24"/>
        </w:rPr>
      </w:pPr>
      <w:r w:rsidRPr="00B376B2">
        <w:rPr>
          <w:b/>
          <w:i/>
          <w:sz w:val="24"/>
          <w:szCs w:val="24"/>
        </w:rPr>
        <w:t>чтение</w:t>
      </w:r>
    </w:p>
    <w:p w:rsidR="004B336C" w:rsidRPr="00B376B2" w:rsidRDefault="004B336C" w:rsidP="00B376B2">
      <w:pPr>
        <w:pStyle w:val="a3"/>
        <w:numPr>
          <w:ilvl w:val="0"/>
          <w:numId w:val="2"/>
        </w:numPr>
        <w:ind w:left="0"/>
        <w:rPr>
          <w:b/>
          <w:i/>
          <w:sz w:val="24"/>
          <w:szCs w:val="24"/>
        </w:rPr>
      </w:pPr>
      <w:proofErr w:type="gramStart"/>
      <w:r w:rsidRPr="00B376B2">
        <w:rPr>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4B336C" w:rsidRPr="00B376B2" w:rsidRDefault="004B336C" w:rsidP="00B376B2">
      <w:pPr>
        <w:pStyle w:val="a3"/>
        <w:ind w:firstLine="567"/>
        <w:rPr>
          <w:sz w:val="24"/>
          <w:szCs w:val="24"/>
        </w:rPr>
      </w:pPr>
      <w:r w:rsidRPr="00B376B2">
        <w:rPr>
          <w:b/>
          <w:i/>
          <w:sz w:val="24"/>
          <w:szCs w:val="24"/>
        </w:rPr>
        <w:t>письменная речь</w:t>
      </w:r>
    </w:p>
    <w:p w:rsidR="004B336C" w:rsidRPr="00B376B2" w:rsidRDefault="004B336C" w:rsidP="00B376B2">
      <w:pPr>
        <w:pStyle w:val="a3"/>
        <w:numPr>
          <w:ilvl w:val="0"/>
          <w:numId w:val="2"/>
        </w:numPr>
        <w:ind w:left="0"/>
        <w:rPr>
          <w:b/>
          <w:sz w:val="24"/>
          <w:szCs w:val="24"/>
        </w:rPr>
      </w:pPr>
      <w:r w:rsidRPr="00B376B2">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4B336C" w:rsidRPr="00B376B2" w:rsidRDefault="004B336C" w:rsidP="00B376B2">
      <w:pPr>
        <w:jc w:val="both"/>
      </w:pPr>
      <w:r w:rsidRPr="00B376B2">
        <w:rPr>
          <w:b/>
        </w:rPr>
        <w:t xml:space="preserve">использовать приобретенные знания и умения в практической деятельности и повседневной жизни </w:t>
      </w:r>
      <w:proofErr w:type="gramStart"/>
      <w:r w:rsidRPr="00B376B2">
        <w:t>для</w:t>
      </w:r>
      <w:proofErr w:type="gramEnd"/>
      <w:r w:rsidRPr="00B376B2">
        <w:t>:</w:t>
      </w:r>
    </w:p>
    <w:p w:rsidR="004B336C" w:rsidRPr="00B376B2" w:rsidRDefault="004B336C" w:rsidP="00B376B2">
      <w:pPr>
        <w:pStyle w:val="a3"/>
        <w:numPr>
          <w:ilvl w:val="0"/>
          <w:numId w:val="3"/>
        </w:numPr>
        <w:ind w:left="0"/>
        <w:rPr>
          <w:sz w:val="24"/>
          <w:szCs w:val="24"/>
        </w:rPr>
      </w:pPr>
      <w:r w:rsidRPr="00B376B2">
        <w:rPr>
          <w:sz w:val="24"/>
          <w:szCs w:val="24"/>
        </w:rPr>
        <w:t>общения с представителями других стран, ориентации в современном поликультурном мире;</w:t>
      </w:r>
    </w:p>
    <w:p w:rsidR="004B336C" w:rsidRPr="00B376B2" w:rsidRDefault="004B336C" w:rsidP="00B376B2">
      <w:pPr>
        <w:pStyle w:val="a3"/>
        <w:numPr>
          <w:ilvl w:val="0"/>
          <w:numId w:val="3"/>
        </w:numPr>
        <w:ind w:left="0"/>
        <w:rPr>
          <w:sz w:val="24"/>
          <w:szCs w:val="24"/>
        </w:rPr>
      </w:pPr>
      <w:proofErr w:type="gramStart"/>
      <w:r w:rsidRPr="00B376B2">
        <w:rPr>
          <w:sz w:val="24"/>
          <w:szCs w:val="24"/>
        </w:rPr>
        <w:t>получения сведений из иноязычных источников информации (в том числе через</w:t>
      </w:r>
      <w:proofErr w:type="gramEnd"/>
    </w:p>
    <w:p w:rsidR="004B336C" w:rsidRPr="00B376B2" w:rsidRDefault="004B336C" w:rsidP="00B376B2">
      <w:pPr>
        <w:pStyle w:val="a3"/>
        <w:rPr>
          <w:sz w:val="24"/>
          <w:szCs w:val="24"/>
        </w:rPr>
      </w:pPr>
      <w:r w:rsidRPr="00B376B2">
        <w:rPr>
          <w:sz w:val="24"/>
          <w:szCs w:val="24"/>
        </w:rPr>
        <w:t xml:space="preserve">           </w:t>
      </w:r>
      <w:proofErr w:type="gramStart"/>
      <w:r w:rsidRPr="00B376B2">
        <w:rPr>
          <w:sz w:val="24"/>
          <w:szCs w:val="24"/>
        </w:rPr>
        <w:t>Интернет), необходимых в образовательных и самообразовательных целях;</w:t>
      </w:r>
      <w:proofErr w:type="gramEnd"/>
    </w:p>
    <w:p w:rsidR="004B336C" w:rsidRPr="00B376B2" w:rsidRDefault="004B336C" w:rsidP="00B376B2">
      <w:pPr>
        <w:pStyle w:val="a3"/>
        <w:numPr>
          <w:ilvl w:val="0"/>
          <w:numId w:val="3"/>
        </w:numPr>
        <w:ind w:left="0"/>
        <w:rPr>
          <w:sz w:val="24"/>
          <w:szCs w:val="24"/>
        </w:rPr>
      </w:pPr>
      <w:r w:rsidRPr="00B376B2">
        <w:rPr>
          <w:sz w:val="24"/>
          <w:szCs w:val="24"/>
        </w:rPr>
        <w:t>расширения возможностей в выборе будущей профессиональной деятельности;</w:t>
      </w:r>
    </w:p>
    <w:p w:rsidR="004B336C" w:rsidRPr="00B376B2" w:rsidRDefault="004B336C" w:rsidP="00B376B2">
      <w:pPr>
        <w:pStyle w:val="a3"/>
        <w:numPr>
          <w:ilvl w:val="0"/>
          <w:numId w:val="3"/>
        </w:numPr>
        <w:ind w:left="0"/>
        <w:rPr>
          <w:sz w:val="24"/>
          <w:szCs w:val="24"/>
        </w:rPr>
      </w:pPr>
      <w:r w:rsidRPr="00B376B2">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4B336C" w:rsidRPr="00B376B2" w:rsidRDefault="004B336C" w:rsidP="00B376B2">
      <w:pPr>
        <w:ind w:firstLine="709"/>
        <w:jc w:val="both"/>
      </w:pPr>
    </w:p>
    <w:p w:rsidR="00245EF4" w:rsidRPr="00B376B2" w:rsidRDefault="00245EF4" w:rsidP="00B376B2">
      <w:pPr>
        <w:jc w:val="both"/>
      </w:pPr>
    </w:p>
    <w:sectPr w:rsidR="00245EF4" w:rsidRPr="00B37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567"/>
        </w:tabs>
        <w:ind w:left="567" w:hanging="567"/>
      </w:pPr>
      <w:rPr>
        <w:rFonts w:ascii="Symbol" w:hAnsi="Symbol" w:cs="Symbol"/>
        <w:sz w:val="22"/>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6"/>
    <w:lvl w:ilvl="0">
      <w:start w:val="1"/>
      <w:numFmt w:val="bullet"/>
      <w:lvlText w:val=""/>
      <w:lvlJc w:val="left"/>
      <w:pPr>
        <w:tabs>
          <w:tab w:val="num" w:pos="567"/>
        </w:tabs>
        <w:ind w:left="567" w:hanging="567"/>
      </w:pPr>
      <w:rPr>
        <w:rFonts w:ascii="Symbol" w:hAnsi="Symbol" w:cs="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E8"/>
    <w:rsid w:val="0017279F"/>
    <w:rsid w:val="00245EF4"/>
    <w:rsid w:val="00460FE8"/>
    <w:rsid w:val="004B336C"/>
    <w:rsid w:val="009E7C92"/>
    <w:rsid w:val="00AE0CA3"/>
    <w:rsid w:val="00B376B2"/>
    <w:rsid w:val="00FA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9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7279F"/>
    <w:pPr>
      <w:keepNext/>
      <w:tabs>
        <w:tab w:val="num" w:pos="360"/>
      </w:tabs>
      <w:spacing w:before="240" w:after="60"/>
      <w:outlineLvl w:val="0"/>
    </w:pPr>
    <w:rPr>
      <w:rFonts w:ascii="Cambria" w:hAnsi="Cambria"/>
      <w:b/>
      <w:bCs/>
      <w:kern w:val="2"/>
      <w:sz w:val="32"/>
      <w:szCs w:val="32"/>
    </w:rPr>
  </w:style>
  <w:style w:type="paragraph" w:styleId="2">
    <w:name w:val="heading 2"/>
    <w:basedOn w:val="a"/>
    <w:next w:val="a"/>
    <w:link w:val="20"/>
    <w:uiPriority w:val="9"/>
    <w:semiHidden/>
    <w:unhideWhenUsed/>
    <w:qFormat/>
    <w:rsid w:val="004B33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79F"/>
    <w:rPr>
      <w:rFonts w:ascii="Cambria" w:eastAsia="Times New Roman" w:hAnsi="Cambria" w:cs="Times New Roman"/>
      <w:b/>
      <w:bCs/>
      <w:kern w:val="2"/>
      <w:sz w:val="32"/>
      <w:szCs w:val="32"/>
      <w:lang w:eastAsia="zh-CN"/>
    </w:rPr>
  </w:style>
  <w:style w:type="paragraph" w:customStyle="1" w:styleId="p1">
    <w:name w:val="p1"/>
    <w:basedOn w:val="a"/>
    <w:rsid w:val="00AE0CA3"/>
    <w:pPr>
      <w:suppressAutoHyphens w:val="0"/>
      <w:spacing w:before="100" w:beforeAutospacing="1" w:after="100" w:afterAutospacing="1"/>
    </w:pPr>
    <w:rPr>
      <w:lang w:eastAsia="ru-RU"/>
    </w:rPr>
  </w:style>
  <w:style w:type="character" w:customStyle="1" w:styleId="s1">
    <w:name w:val="s1"/>
    <w:basedOn w:val="a0"/>
    <w:rsid w:val="00AE0CA3"/>
  </w:style>
  <w:style w:type="character" w:customStyle="1" w:styleId="20">
    <w:name w:val="Заголовок 2 Знак"/>
    <w:basedOn w:val="a0"/>
    <w:link w:val="2"/>
    <w:uiPriority w:val="9"/>
    <w:semiHidden/>
    <w:rsid w:val="004B336C"/>
    <w:rPr>
      <w:rFonts w:asciiTheme="majorHAnsi" w:eastAsiaTheme="majorEastAsia" w:hAnsiTheme="majorHAnsi" w:cstheme="majorBidi"/>
      <w:b/>
      <w:bCs/>
      <w:color w:val="4F81BD" w:themeColor="accent1"/>
      <w:sz w:val="26"/>
      <w:szCs w:val="26"/>
      <w:lang w:eastAsia="zh-CN"/>
    </w:rPr>
  </w:style>
  <w:style w:type="paragraph" w:styleId="a3">
    <w:name w:val="Body Text"/>
    <w:basedOn w:val="a"/>
    <w:link w:val="a4"/>
    <w:semiHidden/>
    <w:unhideWhenUsed/>
    <w:rsid w:val="004B336C"/>
    <w:pPr>
      <w:shd w:val="clear" w:color="auto" w:fill="FFFFFF"/>
      <w:snapToGrid w:val="0"/>
      <w:jc w:val="both"/>
    </w:pPr>
    <w:rPr>
      <w:color w:val="000000"/>
      <w:sz w:val="25"/>
      <w:szCs w:val="20"/>
    </w:rPr>
  </w:style>
  <w:style w:type="character" w:customStyle="1" w:styleId="a4">
    <w:name w:val="Основной текст Знак"/>
    <w:basedOn w:val="a0"/>
    <w:link w:val="a3"/>
    <w:semiHidden/>
    <w:rsid w:val="004B336C"/>
    <w:rPr>
      <w:rFonts w:ascii="Times New Roman" w:eastAsia="Times New Roman" w:hAnsi="Times New Roman" w:cs="Times New Roman"/>
      <w:color w:val="000000"/>
      <w:sz w:val="25"/>
      <w:szCs w:val="20"/>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9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7279F"/>
    <w:pPr>
      <w:keepNext/>
      <w:tabs>
        <w:tab w:val="num" w:pos="360"/>
      </w:tabs>
      <w:spacing w:before="240" w:after="60"/>
      <w:outlineLvl w:val="0"/>
    </w:pPr>
    <w:rPr>
      <w:rFonts w:ascii="Cambria" w:hAnsi="Cambria"/>
      <w:b/>
      <w:bCs/>
      <w:kern w:val="2"/>
      <w:sz w:val="32"/>
      <w:szCs w:val="32"/>
    </w:rPr>
  </w:style>
  <w:style w:type="paragraph" w:styleId="2">
    <w:name w:val="heading 2"/>
    <w:basedOn w:val="a"/>
    <w:next w:val="a"/>
    <w:link w:val="20"/>
    <w:uiPriority w:val="9"/>
    <w:semiHidden/>
    <w:unhideWhenUsed/>
    <w:qFormat/>
    <w:rsid w:val="004B33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79F"/>
    <w:rPr>
      <w:rFonts w:ascii="Cambria" w:eastAsia="Times New Roman" w:hAnsi="Cambria" w:cs="Times New Roman"/>
      <w:b/>
      <w:bCs/>
      <w:kern w:val="2"/>
      <w:sz w:val="32"/>
      <w:szCs w:val="32"/>
      <w:lang w:eastAsia="zh-CN"/>
    </w:rPr>
  </w:style>
  <w:style w:type="paragraph" w:customStyle="1" w:styleId="p1">
    <w:name w:val="p1"/>
    <w:basedOn w:val="a"/>
    <w:rsid w:val="00AE0CA3"/>
    <w:pPr>
      <w:suppressAutoHyphens w:val="0"/>
      <w:spacing w:before="100" w:beforeAutospacing="1" w:after="100" w:afterAutospacing="1"/>
    </w:pPr>
    <w:rPr>
      <w:lang w:eastAsia="ru-RU"/>
    </w:rPr>
  </w:style>
  <w:style w:type="character" w:customStyle="1" w:styleId="s1">
    <w:name w:val="s1"/>
    <w:basedOn w:val="a0"/>
    <w:rsid w:val="00AE0CA3"/>
  </w:style>
  <w:style w:type="character" w:customStyle="1" w:styleId="20">
    <w:name w:val="Заголовок 2 Знак"/>
    <w:basedOn w:val="a0"/>
    <w:link w:val="2"/>
    <w:uiPriority w:val="9"/>
    <w:semiHidden/>
    <w:rsid w:val="004B336C"/>
    <w:rPr>
      <w:rFonts w:asciiTheme="majorHAnsi" w:eastAsiaTheme="majorEastAsia" w:hAnsiTheme="majorHAnsi" w:cstheme="majorBidi"/>
      <w:b/>
      <w:bCs/>
      <w:color w:val="4F81BD" w:themeColor="accent1"/>
      <w:sz w:val="26"/>
      <w:szCs w:val="26"/>
      <w:lang w:eastAsia="zh-CN"/>
    </w:rPr>
  </w:style>
  <w:style w:type="paragraph" w:styleId="a3">
    <w:name w:val="Body Text"/>
    <w:basedOn w:val="a"/>
    <w:link w:val="a4"/>
    <w:semiHidden/>
    <w:unhideWhenUsed/>
    <w:rsid w:val="004B336C"/>
    <w:pPr>
      <w:shd w:val="clear" w:color="auto" w:fill="FFFFFF"/>
      <w:snapToGrid w:val="0"/>
      <w:jc w:val="both"/>
    </w:pPr>
    <w:rPr>
      <w:color w:val="000000"/>
      <w:sz w:val="25"/>
      <w:szCs w:val="20"/>
    </w:rPr>
  </w:style>
  <w:style w:type="character" w:customStyle="1" w:styleId="a4">
    <w:name w:val="Основной текст Знак"/>
    <w:basedOn w:val="a0"/>
    <w:link w:val="a3"/>
    <w:semiHidden/>
    <w:rsid w:val="004B336C"/>
    <w:rPr>
      <w:rFonts w:ascii="Times New Roman" w:eastAsia="Times New Roman" w:hAnsi="Times New Roman" w:cs="Times New Roman"/>
      <w:color w:val="000000"/>
      <w:sz w:val="25"/>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6679">
      <w:bodyDiv w:val="1"/>
      <w:marLeft w:val="0"/>
      <w:marRight w:val="0"/>
      <w:marTop w:val="0"/>
      <w:marBottom w:val="0"/>
      <w:divBdr>
        <w:top w:val="none" w:sz="0" w:space="0" w:color="auto"/>
        <w:left w:val="none" w:sz="0" w:space="0" w:color="auto"/>
        <w:bottom w:val="none" w:sz="0" w:space="0" w:color="auto"/>
        <w:right w:val="none" w:sz="0" w:space="0" w:color="auto"/>
      </w:divBdr>
    </w:div>
    <w:div w:id="1813598677">
      <w:bodyDiv w:val="1"/>
      <w:marLeft w:val="0"/>
      <w:marRight w:val="0"/>
      <w:marTop w:val="0"/>
      <w:marBottom w:val="0"/>
      <w:divBdr>
        <w:top w:val="none" w:sz="0" w:space="0" w:color="auto"/>
        <w:left w:val="none" w:sz="0" w:space="0" w:color="auto"/>
        <w:bottom w:val="none" w:sz="0" w:space="0" w:color="auto"/>
        <w:right w:val="none" w:sz="0" w:space="0" w:color="auto"/>
      </w:divBdr>
    </w:div>
    <w:div w:id="1831141961">
      <w:bodyDiv w:val="1"/>
      <w:marLeft w:val="0"/>
      <w:marRight w:val="0"/>
      <w:marTop w:val="0"/>
      <w:marBottom w:val="0"/>
      <w:divBdr>
        <w:top w:val="none" w:sz="0" w:space="0" w:color="auto"/>
        <w:left w:val="none" w:sz="0" w:space="0" w:color="auto"/>
        <w:bottom w:val="none" w:sz="0" w:space="0" w:color="auto"/>
        <w:right w:val="none" w:sz="0" w:space="0" w:color="auto"/>
      </w:divBdr>
    </w:div>
    <w:div w:id="18679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Anglyaz-1</dc:creator>
  <cp:keywords/>
  <dc:description/>
  <cp:lastModifiedBy>Shkola-1</cp:lastModifiedBy>
  <cp:revision>12</cp:revision>
  <dcterms:created xsi:type="dcterms:W3CDTF">2017-06-15T06:32:00Z</dcterms:created>
  <dcterms:modified xsi:type="dcterms:W3CDTF">2017-06-16T06:13:00Z</dcterms:modified>
</cp:coreProperties>
</file>